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716D9" w14:textId="3A76BF6E" w:rsidR="00B045C3" w:rsidRDefault="00B045C3" w:rsidP="00420E73">
      <w:pPr>
        <w:jc w:val="center"/>
        <w:rPr>
          <w:rFonts w:ascii="Times New Roman" w:hAnsi="Times New Roman" w:cs="Times New Roman"/>
          <w:b/>
          <w:bCs/>
          <w:sz w:val="28"/>
          <w:szCs w:val="28"/>
        </w:rPr>
      </w:pPr>
      <w:r w:rsidRPr="00420E73">
        <w:rPr>
          <w:rFonts w:ascii="Times New Roman" w:hAnsi="Times New Roman" w:cs="Times New Roman"/>
          <w:b/>
          <w:bCs/>
          <w:sz w:val="28"/>
          <w:szCs w:val="28"/>
        </w:rPr>
        <w:t>Tisztelt Adózóink!</w:t>
      </w:r>
    </w:p>
    <w:p w14:paraId="789AAB4F" w14:textId="77777777" w:rsidR="00420E73" w:rsidRPr="00420E73" w:rsidRDefault="00420E73" w:rsidP="00420E73">
      <w:pPr>
        <w:jc w:val="center"/>
        <w:rPr>
          <w:rFonts w:ascii="Times New Roman" w:hAnsi="Times New Roman" w:cs="Times New Roman"/>
          <w:b/>
          <w:bCs/>
          <w:sz w:val="28"/>
          <w:szCs w:val="28"/>
        </w:rPr>
      </w:pPr>
    </w:p>
    <w:p w14:paraId="0C52083E" w14:textId="60AAF96C" w:rsidR="00B045C3" w:rsidRDefault="00B045C3" w:rsidP="00420E73">
      <w:pPr>
        <w:jc w:val="both"/>
        <w:rPr>
          <w:rFonts w:ascii="Times New Roman" w:hAnsi="Times New Roman" w:cs="Times New Roman"/>
          <w:sz w:val="24"/>
          <w:szCs w:val="24"/>
        </w:rPr>
      </w:pPr>
      <w:r w:rsidRPr="00420E73">
        <w:rPr>
          <w:rFonts w:ascii="Times New Roman" w:hAnsi="Times New Roman" w:cs="Times New Roman"/>
          <w:sz w:val="24"/>
          <w:szCs w:val="24"/>
        </w:rPr>
        <w:t xml:space="preserve"> Felhívjuk figyelmüket, hogy a vállalkozások a helyi adókkal és más, önkormányzat költségvetése javára megállapított adókkal, díjakkal kapcsolatos bevallást, változás-bejelentőt, bejelentkezési lapot, önellenőrzést </w:t>
      </w:r>
      <w:r w:rsidRPr="00420E73">
        <w:rPr>
          <w:rFonts w:ascii="Times New Roman" w:hAnsi="Times New Roman" w:cs="Times New Roman"/>
          <w:b/>
          <w:bCs/>
          <w:sz w:val="24"/>
          <w:szCs w:val="24"/>
        </w:rPr>
        <w:t>kizárólag elektronikus úton nyújthatnak be.</w:t>
      </w:r>
      <w:r w:rsidRPr="00420E73">
        <w:rPr>
          <w:rFonts w:ascii="Times New Roman" w:hAnsi="Times New Roman" w:cs="Times New Roman"/>
          <w:sz w:val="24"/>
          <w:szCs w:val="24"/>
        </w:rPr>
        <w:t xml:space="preserve"> </w:t>
      </w:r>
    </w:p>
    <w:p w14:paraId="1A2F8AAA" w14:textId="77777777" w:rsidR="00420E73" w:rsidRPr="00420E73" w:rsidRDefault="00420E73" w:rsidP="00420E73">
      <w:pPr>
        <w:jc w:val="both"/>
        <w:rPr>
          <w:rFonts w:ascii="Times New Roman" w:hAnsi="Times New Roman" w:cs="Times New Roman"/>
          <w:sz w:val="24"/>
          <w:szCs w:val="24"/>
        </w:rPr>
      </w:pPr>
    </w:p>
    <w:p w14:paraId="69D20263" w14:textId="2CE75AD9" w:rsidR="00B045C3" w:rsidRDefault="00B045C3" w:rsidP="00420E73">
      <w:pPr>
        <w:jc w:val="both"/>
        <w:rPr>
          <w:rFonts w:ascii="Times New Roman" w:hAnsi="Times New Roman" w:cs="Times New Roman"/>
          <w:sz w:val="24"/>
          <w:szCs w:val="24"/>
        </w:rPr>
      </w:pPr>
      <w:r w:rsidRPr="00420E73">
        <w:rPr>
          <w:rFonts w:ascii="Times New Roman" w:hAnsi="Times New Roman" w:cs="Times New Roman"/>
          <w:sz w:val="24"/>
          <w:szCs w:val="24"/>
        </w:rPr>
        <w:t xml:space="preserve">A digitális államról és a digitális szolgáltatások nyújtásának egyes szabályairól szóló 2023. évi CIII. törvény (továbbiakban: </w:t>
      </w:r>
      <w:proofErr w:type="spellStart"/>
      <w:r w:rsidRPr="00420E73">
        <w:rPr>
          <w:rFonts w:ascii="Times New Roman" w:hAnsi="Times New Roman" w:cs="Times New Roman"/>
          <w:sz w:val="24"/>
          <w:szCs w:val="24"/>
        </w:rPr>
        <w:t>Dáptv</w:t>
      </w:r>
      <w:proofErr w:type="spellEnd"/>
      <w:r w:rsidRPr="00420E73">
        <w:rPr>
          <w:rFonts w:ascii="Times New Roman" w:hAnsi="Times New Roman" w:cs="Times New Roman"/>
          <w:sz w:val="24"/>
          <w:szCs w:val="24"/>
        </w:rPr>
        <w:t xml:space="preserve">.) hatálya a 2.§ (2) bekezdése alapján kiterjed a digitális szolgáltatást igénybe vevő természetes személyekre, gazdálkodó szervezetekre, valamint más jogalanyokra. </w:t>
      </w:r>
    </w:p>
    <w:p w14:paraId="42950E6C" w14:textId="77777777" w:rsidR="00420E73" w:rsidRPr="00420E73" w:rsidRDefault="00420E73" w:rsidP="00420E73">
      <w:pPr>
        <w:jc w:val="both"/>
        <w:rPr>
          <w:rFonts w:ascii="Times New Roman" w:hAnsi="Times New Roman" w:cs="Times New Roman"/>
          <w:sz w:val="24"/>
          <w:szCs w:val="24"/>
        </w:rPr>
      </w:pPr>
    </w:p>
    <w:p w14:paraId="30F92558" w14:textId="77777777" w:rsidR="00B045C3" w:rsidRPr="00420E73" w:rsidRDefault="00B045C3" w:rsidP="00420E73">
      <w:pPr>
        <w:jc w:val="both"/>
        <w:rPr>
          <w:rFonts w:ascii="Times New Roman" w:hAnsi="Times New Roman" w:cs="Times New Roman"/>
          <w:sz w:val="24"/>
          <w:szCs w:val="24"/>
        </w:rPr>
      </w:pPr>
      <w:r w:rsidRPr="00420E73">
        <w:rPr>
          <w:rFonts w:ascii="Times New Roman" w:hAnsi="Times New Roman" w:cs="Times New Roman"/>
          <w:sz w:val="24"/>
          <w:szCs w:val="24"/>
        </w:rPr>
        <w:t xml:space="preserve">A </w:t>
      </w:r>
      <w:proofErr w:type="spellStart"/>
      <w:r w:rsidRPr="00420E73">
        <w:rPr>
          <w:rFonts w:ascii="Times New Roman" w:hAnsi="Times New Roman" w:cs="Times New Roman"/>
          <w:sz w:val="24"/>
          <w:szCs w:val="24"/>
        </w:rPr>
        <w:t>Dáptv</w:t>
      </w:r>
      <w:proofErr w:type="spellEnd"/>
      <w:r w:rsidRPr="00420E73">
        <w:rPr>
          <w:rFonts w:ascii="Times New Roman" w:hAnsi="Times New Roman" w:cs="Times New Roman"/>
          <w:sz w:val="24"/>
          <w:szCs w:val="24"/>
        </w:rPr>
        <w:t>. 19.§ (1) bekezdése alapján elektronikus ügyintézésre köteles valamennyi, a digitális szolgáltatást biztosító szervezet által nyújtott digitális szolgáltatások tekintetében:</w:t>
      </w:r>
    </w:p>
    <w:p w14:paraId="0698F82A" w14:textId="77777777" w:rsidR="00B045C3" w:rsidRPr="00420E73" w:rsidRDefault="00B045C3" w:rsidP="00420E73">
      <w:pPr>
        <w:pStyle w:val="Listaszerbekezds"/>
        <w:numPr>
          <w:ilvl w:val="0"/>
          <w:numId w:val="1"/>
        </w:numPr>
        <w:jc w:val="both"/>
        <w:rPr>
          <w:rFonts w:ascii="Times New Roman" w:hAnsi="Times New Roman" w:cs="Times New Roman"/>
          <w:b/>
          <w:bCs/>
          <w:sz w:val="24"/>
          <w:szCs w:val="24"/>
        </w:rPr>
      </w:pPr>
      <w:r w:rsidRPr="00420E73">
        <w:rPr>
          <w:rFonts w:ascii="Times New Roman" w:hAnsi="Times New Roman" w:cs="Times New Roman"/>
          <w:b/>
          <w:bCs/>
          <w:sz w:val="24"/>
          <w:szCs w:val="24"/>
        </w:rPr>
        <w:t xml:space="preserve">az ügyfélként eljáró: </w:t>
      </w:r>
    </w:p>
    <w:p w14:paraId="4D5F65F8" w14:textId="45206394" w:rsidR="00B045C3" w:rsidRPr="00420E73" w:rsidRDefault="00B045C3" w:rsidP="00420E73">
      <w:pPr>
        <w:pStyle w:val="Listaszerbekezds"/>
        <w:ind w:left="405"/>
        <w:jc w:val="both"/>
        <w:rPr>
          <w:rFonts w:ascii="Times New Roman" w:hAnsi="Times New Roman" w:cs="Times New Roman"/>
          <w:sz w:val="24"/>
          <w:szCs w:val="24"/>
        </w:rPr>
      </w:pPr>
      <w:proofErr w:type="spellStart"/>
      <w:r w:rsidRPr="00420E73">
        <w:rPr>
          <w:rFonts w:ascii="Times New Roman" w:hAnsi="Times New Roman" w:cs="Times New Roman"/>
          <w:sz w:val="24"/>
          <w:szCs w:val="24"/>
        </w:rPr>
        <w:t>aa</w:t>
      </w:r>
      <w:proofErr w:type="spellEnd"/>
      <w:r w:rsidRPr="00420E73">
        <w:rPr>
          <w:rFonts w:ascii="Times New Roman" w:hAnsi="Times New Roman" w:cs="Times New Roman"/>
          <w:sz w:val="24"/>
          <w:szCs w:val="24"/>
        </w:rPr>
        <w:t xml:space="preserve">) gazdálkodó szervezet, </w:t>
      </w:r>
    </w:p>
    <w:p w14:paraId="4460072E" w14:textId="77777777" w:rsidR="00B045C3" w:rsidRPr="00420E73" w:rsidRDefault="00B045C3" w:rsidP="00420E73">
      <w:pPr>
        <w:pStyle w:val="Listaszerbekezds"/>
        <w:ind w:left="405"/>
        <w:jc w:val="both"/>
        <w:rPr>
          <w:rFonts w:ascii="Times New Roman" w:hAnsi="Times New Roman" w:cs="Times New Roman"/>
          <w:sz w:val="24"/>
          <w:szCs w:val="24"/>
        </w:rPr>
      </w:pPr>
      <w:r w:rsidRPr="00420E73">
        <w:rPr>
          <w:rFonts w:ascii="Times New Roman" w:hAnsi="Times New Roman" w:cs="Times New Roman"/>
          <w:sz w:val="24"/>
          <w:szCs w:val="24"/>
        </w:rPr>
        <w:t xml:space="preserve">ab) az államháztartásról szóló 2011. évi CXCV. törvény 3.§-a szerinti szervezet, </w:t>
      </w:r>
    </w:p>
    <w:p w14:paraId="2EAD8567" w14:textId="77777777" w:rsidR="00B045C3" w:rsidRPr="00420E73" w:rsidRDefault="00B045C3" w:rsidP="00420E73">
      <w:pPr>
        <w:pStyle w:val="Listaszerbekezds"/>
        <w:ind w:left="405"/>
        <w:jc w:val="both"/>
        <w:rPr>
          <w:rFonts w:ascii="Times New Roman" w:hAnsi="Times New Roman" w:cs="Times New Roman"/>
          <w:sz w:val="24"/>
          <w:szCs w:val="24"/>
        </w:rPr>
      </w:pPr>
      <w:proofErr w:type="spellStart"/>
      <w:r w:rsidRPr="00420E73">
        <w:rPr>
          <w:rFonts w:ascii="Times New Roman" w:hAnsi="Times New Roman" w:cs="Times New Roman"/>
          <w:sz w:val="24"/>
          <w:szCs w:val="24"/>
        </w:rPr>
        <w:t>ac</w:t>
      </w:r>
      <w:proofErr w:type="spellEnd"/>
      <w:r w:rsidRPr="00420E73">
        <w:rPr>
          <w:rFonts w:ascii="Times New Roman" w:hAnsi="Times New Roman" w:cs="Times New Roman"/>
          <w:sz w:val="24"/>
          <w:szCs w:val="24"/>
        </w:rPr>
        <w:t xml:space="preserve">) ügyész, </w:t>
      </w:r>
    </w:p>
    <w:p w14:paraId="217CA05A" w14:textId="77777777" w:rsidR="00B045C3" w:rsidRPr="00420E73" w:rsidRDefault="00B045C3" w:rsidP="00420E73">
      <w:pPr>
        <w:pStyle w:val="Listaszerbekezds"/>
        <w:ind w:left="405"/>
        <w:jc w:val="both"/>
        <w:rPr>
          <w:rFonts w:ascii="Times New Roman" w:hAnsi="Times New Roman" w:cs="Times New Roman"/>
          <w:sz w:val="24"/>
          <w:szCs w:val="24"/>
        </w:rPr>
      </w:pPr>
      <w:r w:rsidRPr="00420E73">
        <w:rPr>
          <w:rFonts w:ascii="Times New Roman" w:hAnsi="Times New Roman" w:cs="Times New Roman"/>
          <w:sz w:val="24"/>
          <w:szCs w:val="24"/>
        </w:rPr>
        <w:t xml:space="preserve">ad) jegyző, </w:t>
      </w:r>
    </w:p>
    <w:p w14:paraId="68EA50F9" w14:textId="77777777" w:rsidR="00B045C3" w:rsidRPr="00420E73" w:rsidRDefault="00B045C3" w:rsidP="00420E73">
      <w:pPr>
        <w:pStyle w:val="Listaszerbekezds"/>
        <w:ind w:left="405"/>
        <w:jc w:val="both"/>
        <w:rPr>
          <w:rFonts w:ascii="Times New Roman" w:hAnsi="Times New Roman" w:cs="Times New Roman"/>
          <w:sz w:val="24"/>
          <w:szCs w:val="24"/>
        </w:rPr>
      </w:pPr>
      <w:proofErr w:type="spellStart"/>
      <w:r w:rsidRPr="00420E73">
        <w:rPr>
          <w:rFonts w:ascii="Times New Roman" w:hAnsi="Times New Roman" w:cs="Times New Roman"/>
          <w:sz w:val="24"/>
          <w:szCs w:val="24"/>
        </w:rPr>
        <w:t>ae</w:t>
      </w:r>
      <w:proofErr w:type="spellEnd"/>
      <w:r w:rsidRPr="00420E73">
        <w:rPr>
          <w:rFonts w:ascii="Times New Roman" w:hAnsi="Times New Roman" w:cs="Times New Roman"/>
          <w:sz w:val="24"/>
          <w:szCs w:val="24"/>
        </w:rPr>
        <w:t xml:space="preserve">) az </w:t>
      </w:r>
      <w:proofErr w:type="gramStart"/>
      <w:r w:rsidRPr="00420E73">
        <w:rPr>
          <w:rFonts w:ascii="Times New Roman" w:hAnsi="Times New Roman" w:cs="Times New Roman"/>
          <w:sz w:val="24"/>
          <w:szCs w:val="24"/>
        </w:rPr>
        <w:t>ab)-</w:t>
      </w:r>
      <w:proofErr w:type="gramEnd"/>
      <w:r w:rsidRPr="00420E73">
        <w:rPr>
          <w:rFonts w:ascii="Times New Roman" w:hAnsi="Times New Roman" w:cs="Times New Roman"/>
          <w:sz w:val="24"/>
          <w:szCs w:val="24"/>
        </w:rPr>
        <w:t xml:space="preserve">ad) alpontok hatálya alá nem tartozó egyéb közigazgatási hatóság, valamint </w:t>
      </w:r>
    </w:p>
    <w:p w14:paraId="17653C6B" w14:textId="21CB9E27" w:rsidR="00B045C3" w:rsidRPr="00420E73" w:rsidRDefault="00B045C3" w:rsidP="00420E73">
      <w:pPr>
        <w:pStyle w:val="Listaszerbekezds"/>
        <w:numPr>
          <w:ilvl w:val="0"/>
          <w:numId w:val="1"/>
        </w:numPr>
        <w:jc w:val="both"/>
        <w:rPr>
          <w:rFonts w:ascii="Times New Roman" w:hAnsi="Times New Roman" w:cs="Times New Roman"/>
          <w:sz w:val="24"/>
          <w:szCs w:val="24"/>
        </w:rPr>
      </w:pPr>
      <w:r w:rsidRPr="00420E73">
        <w:rPr>
          <w:rFonts w:ascii="Times New Roman" w:hAnsi="Times New Roman" w:cs="Times New Roman"/>
          <w:b/>
          <w:bCs/>
          <w:sz w:val="24"/>
          <w:szCs w:val="24"/>
        </w:rPr>
        <w:t>az ügyfél jogi képviselője</w:t>
      </w:r>
      <w:r w:rsidRPr="00420E73">
        <w:rPr>
          <w:rFonts w:ascii="Times New Roman" w:hAnsi="Times New Roman" w:cs="Times New Roman"/>
          <w:sz w:val="24"/>
          <w:szCs w:val="24"/>
        </w:rPr>
        <w:t xml:space="preserve">. </w:t>
      </w:r>
    </w:p>
    <w:p w14:paraId="1762A9AA" w14:textId="77777777" w:rsidR="00B045C3" w:rsidRPr="00420E73" w:rsidRDefault="00B045C3" w:rsidP="00420E73">
      <w:pPr>
        <w:pStyle w:val="Listaszerbekezds"/>
        <w:ind w:left="405"/>
        <w:jc w:val="both"/>
        <w:rPr>
          <w:rFonts w:ascii="Times New Roman" w:hAnsi="Times New Roman" w:cs="Times New Roman"/>
          <w:sz w:val="24"/>
          <w:szCs w:val="24"/>
        </w:rPr>
      </w:pPr>
      <w:r w:rsidRPr="00420E73">
        <w:rPr>
          <w:rFonts w:ascii="Times New Roman" w:hAnsi="Times New Roman" w:cs="Times New Roman"/>
          <w:sz w:val="24"/>
          <w:szCs w:val="24"/>
        </w:rPr>
        <w:t xml:space="preserve">A </w:t>
      </w:r>
      <w:proofErr w:type="spellStart"/>
      <w:r w:rsidRPr="00420E73">
        <w:rPr>
          <w:rFonts w:ascii="Times New Roman" w:hAnsi="Times New Roman" w:cs="Times New Roman"/>
          <w:sz w:val="24"/>
          <w:szCs w:val="24"/>
        </w:rPr>
        <w:t>Dáptv</w:t>
      </w:r>
      <w:proofErr w:type="spellEnd"/>
      <w:r w:rsidRPr="00420E73">
        <w:rPr>
          <w:rFonts w:ascii="Times New Roman" w:hAnsi="Times New Roman" w:cs="Times New Roman"/>
          <w:sz w:val="24"/>
          <w:szCs w:val="24"/>
        </w:rPr>
        <w:t xml:space="preserve">. 8.§ 24. pontja alapján gazdálkodó szervezet a polgári perrendtartásról szóló törvényben meghatározott, belföldi székhellyel rendelkező gazdálkodó szervezet, azzal az eltéréssel, hogy e törvény alkalmazásában </w:t>
      </w:r>
    </w:p>
    <w:p w14:paraId="6BE98476" w14:textId="77777777" w:rsidR="00B045C3" w:rsidRPr="00420E73" w:rsidRDefault="00B045C3" w:rsidP="00420E73">
      <w:pPr>
        <w:pStyle w:val="Listaszerbekezds"/>
        <w:ind w:left="405"/>
        <w:jc w:val="both"/>
        <w:rPr>
          <w:rFonts w:ascii="Times New Roman" w:hAnsi="Times New Roman" w:cs="Times New Roman"/>
          <w:sz w:val="24"/>
          <w:szCs w:val="24"/>
        </w:rPr>
      </w:pPr>
      <w:r w:rsidRPr="00420E73">
        <w:rPr>
          <w:rFonts w:ascii="Times New Roman" w:hAnsi="Times New Roman" w:cs="Times New Roman"/>
          <w:sz w:val="24"/>
          <w:szCs w:val="24"/>
        </w:rPr>
        <w:t xml:space="preserve">a) nem minősül gazdálkodó szervezetnek az adószámmal nem rendelkező egyesület és alapítvány </w:t>
      </w:r>
    </w:p>
    <w:p w14:paraId="1AEB558A" w14:textId="6B572C09" w:rsidR="00B045C3" w:rsidRDefault="00B045C3" w:rsidP="00420E73">
      <w:pPr>
        <w:pStyle w:val="Listaszerbekezds"/>
        <w:ind w:left="405"/>
        <w:jc w:val="both"/>
        <w:rPr>
          <w:rFonts w:ascii="Times New Roman" w:hAnsi="Times New Roman" w:cs="Times New Roman"/>
          <w:sz w:val="24"/>
          <w:szCs w:val="24"/>
        </w:rPr>
      </w:pPr>
      <w:r w:rsidRPr="00420E73">
        <w:rPr>
          <w:rFonts w:ascii="Times New Roman" w:hAnsi="Times New Roman" w:cs="Times New Roman"/>
          <w:sz w:val="24"/>
          <w:szCs w:val="24"/>
        </w:rPr>
        <w:t>b) gazdálkodó szervezetnek minősül az adószámmal rendelkező egyesület, alapítvány, egyházi jogi személy;</w:t>
      </w:r>
    </w:p>
    <w:p w14:paraId="0A413734" w14:textId="77777777" w:rsidR="00420E73" w:rsidRPr="00420E73" w:rsidRDefault="00420E73" w:rsidP="00420E73">
      <w:pPr>
        <w:pStyle w:val="Listaszerbekezds"/>
        <w:ind w:left="405"/>
        <w:jc w:val="both"/>
        <w:rPr>
          <w:rFonts w:ascii="Times New Roman" w:hAnsi="Times New Roman" w:cs="Times New Roman"/>
          <w:sz w:val="24"/>
          <w:szCs w:val="24"/>
        </w:rPr>
      </w:pPr>
    </w:p>
    <w:p w14:paraId="29EB0D22" w14:textId="56F19980" w:rsidR="00227142" w:rsidRPr="00420E73" w:rsidRDefault="00B045C3" w:rsidP="00420E73">
      <w:pPr>
        <w:jc w:val="both"/>
        <w:rPr>
          <w:rFonts w:ascii="Times New Roman" w:hAnsi="Times New Roman" w:cs="Times New Roman"/>
          <w:sz w:val="24"/>
          <w:szCs w:val="24"/>
        </w:rPr>
      </w:pPr>
      <w:r w:rsidRPr="00420E73">
        <w:rPr>
          <w:rFonts w:ascii="Times New Roman" w:hAnsi="Times New Roman" w:cs="Times New Roman"/>
          <w:sz w:val="24"/>
          <w:szCs w:val="24"/>
        </w:rPr>
        <w:t xml:space="preserve"> </w:t>
      </w:r>
      <w:r w:rsidRPr="00420E73">
        <w:rPr>
          <w:rFonts w:ascii="Times New Roman" w:hAnsi="Times New Roman" w:cs="Times New Roman"/>
          <w:b/>
          <w:bCs/>
          <w:sz w:val="24"/>
          <w:szCs w:val="24"/>
        </w:rPr>
        <w:t>Gazdálkodó szervezet:</w:t>
      </w:r>
      <w:r w:rsidRPr="00420E73">
        <w:rPr>
          <w:rFonts w:ascii="Times New Roman" w:hAnsi="Times New Roman" w:cs="Times New Roman"/>
          <w:sz w:val="24"/>
          <w:szCs w:val="24"/>
        </w:rPr>
        <w:t xml:space="preserve"> a gazdasági társaság, az európai részvénytársaság, az egyesülés, az európai gazdasági egyesülés, az európai területi társulás, a szövetkezet, a lakásszövetkezet, az európai szövetkezet, a vízgazdálkodási társulat, az erdőbirtokossági társulat, a külföldi székhelyű vállalat magyarországi </w:t>
      </w:r>
      <w:proofErr w:type="spellStart"/>
      <w:r w:rsidRPr="00420E73">
        <w:rPr>
          <w:rFonts w:ascii="Times New Roman" w:hAnsi="Times New Roman" w:cs="Times New Roman"/>
          <w:sz w:val="24"/>
          <w:szCs w:val="24"/>
        </w:rPr>
        <w:t>fióktelepe</w:t>
      </w:r>
      <w:proofErr w:type="spellEnd"/>
      <w:r w:rsidRPr="00420E73">
        <w:rPr>
          <w:rFonts w:ascii="Times New Roman" w:hAnsi="Times New Roman" w:cs="Times New Roman"/>
          <w:sz w:val="24"/>
          <w:szCs w:val="24"/>
        </w:rPr>
        <w: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 a költségvetési szerv, jogszabály alapján a költségvetési szervek gazdálkodására vonatkozó szabályokat alkalmazó egyéb jogi személy, az egyesület, a köztestület, valamint az alapítvány.</w:t>
      </w:r>
    </w:p>
    <w:p w14:paraId="0D9A98D9" w14:textId="7EE66C09" w:rsidR="00B045C3" w:rsidRPr="00420E73" w:rsidRDefault="00B045C3" w:rsidP="00420E73">
      <w:pPr>
        <w:jc w:val="both"/>
        <w:rPr>
          <w:rFonts w:ascii="Times New Roman" w:hAnsi="Times New Roman" w:cs="Times New Roman"/>
          <w:sz w:val="24"/>
          <w:szCs w:val="24"/>
        </w:rPr>
      </w:pPr>
    </w:p>
    <w:p w14:paraId="68CB7FBE" w14:textId="61F07A35" w:rsidR="00B045C3" w:rsidRPr="00420E73" w:rsidRDefault="00B045C3" w:rsidP="00420E73">
      <w:pPr>
        <w:jc w:val="both"/>
        <w:rPr>
          <w:rFonts w:ascii="Times New Roman" w:hAnsi="Times New Roman" w:cs="Times New Roman"/>
          <w:sz w:val="24"/>
          <w:szCs w:val="24"/>
        </w:rPr>
      </w:pPr>
    </w:p>
    <w:p w14:paraId="408007AA" w14:textId="77777777" w:rsidR="00B045C3" w:rsidRPr="00420E73" w:rsidRDefault="00B045C3" w:rsidP="00420E73">
      <w:pPr>
        <w:jc w:val="both"/>
        <w:rPr>
          <w:rFonts w:ascii="Times New Roman" w:hAnsi="Times New Roman" w:cs="Times New Roman"/>
          <w:sz w:val="24"/>
          <w:szCs w:val="24"/>
        </w:rPr>
      </w:pPr>
      <w:r w:rsidRPr="00420E73">
        <w:rPr>
          <w:rFonts w:ascii="Times New Roman" w:hAnsi="Times New Roman" w:cs="Times New Roman"/>
          <w:sz w:val="24"/>
          <w:szCs w:val="24"/>
        </w:rPr>
        <w:lastRenderedPageBreak/>
        <w:t>Az Önkormányzati Hivatali Portál (továbbiakban: OHP) az önkormányzati ASP rendszerben az elektronikus önkormányzati ügyintézés helyszíne.</w:t>
      </w:r>
    </w:p>
    <w:p w14:paraId="5F7D380C" w14:textId="0C7DF975" w:rsidR="00B045C3" w:rsidRPr="00420E73" w:rsidRDefault="00B045C3" w:rsidP="00420E73">
      <w:pPr>
        <w:jc w:val="both"/>
        <w:rPr>
          <w:rFonts w:ascii="Times New Roman" w:hAnsi="Times New Roman" w:cs="Times New Roman"/>
          <w:sz w:val="24"/>
          <w:szCs w:val="24"/>
        </w:rPr>
      </w:pPr>
      <w:r w:rsidRPr="00420E73">
        <w:rPr>
          <w:rFonts w:ascii="Times New Roman" w:hAnsi="Times New Roman" w:cs="Times New Roman"/>
          <w:sz w:val="24"/>
          <w:szCs w:val="24"/>
        </w:rPr>
        <w:t xml:space="preserve"> Nyitólap: </w:t>
      </w:r>
      <w:hyperlink r:id="rId5" w:history="1">
        <w:r w:rsidRPr="00420E73">
          <w:rPr>
            <w:rStyle w:val="Hiperhivatkozs"/>
            <w:rFonts w:ascii="Times New Roman" w:hAnsi="Times New Roman" w:cs="Times New Roman"/>
            <w:sz w:val="24"/>
            <w:szCs w:val="24"/>
          </w:rPr>
          <w:t>https://ohp-20.asp.lgov.hu/nyitolap</w:t>
        </w:r>
      </w:hyperlink>
      <w:r w:rsidRPr="00420E73">
        <w:rPr>
          <w:rFonts w:ascii="Times New Roman" w:hAnsi="Times New Roman" w:cs="Times New Roman"/>
          <w:sz w:val="24"/>
          <w:szCs w:val="24"/>
        </w:rPr>
        <w:t>.</w:t>
      </w:r>
    </w:p>
    <w:p w14:paraId="0968F866" w14:textId="006EBFD2" w:rsidR="00B045C3" w:rsidRPr="00420E73" w:rsidRDefault="00B045C3" w:rsidP="00420E73">
      <w:pPr>
        <w:jc w:val="both"/>
        <w:rPr>
          <w:rFonts w:ascii="Times New Roman" w:hAnsi="Times New Roman" w:cs="Times New Roman"/>
          <w:sz w:val="24"/>
          <w:szCs w:val="24"/>
        </w:rPr>
      </w:pPr>
    </w:p>
    <w:p w14:paraId="073D0C2F" w14:textId="77777777" w:rsidR="00B045C3" w:rsidRPr="00420E73" w:rsidRDefault="00B045C3" w:rsidP="00420E73">
      <w:pPr>
        <w:jc w:val="both"/>
        <w:rPr>
          <w:rFonts w:ascii="Times New Roman" w:hAnsi="Times New Roman" w:cs="Times New Roman"/>
          <w:b/>
          <w:bCs/>
          <w:sz w:val="24"/>
          <w:szCs w:val="24"/>
        </w:rPr>
      </w:pPr>
      <w:r w:rsidRPr="00420E73">
        <w:rPr>
          <w:rFonts w:ascii="Times New Roman" w:hAnsi="Times New Roman" w:cs="Times New Roman"/>
          <w:b/>
          <w:bCs/>
          <w:sz w:val="24"/>
          <w:szCs w:val="24"/>
        </w:rPr>
        <w:t xml:space="preserve">Igénybe vehető elektronikus ügyintézési szolgáltatások: </w:t>
      </w:r>
    </w:p>
    <w:p w14:paraId="144C64E6" w14:textId="77777777" w:rsidR="00B045C3" w:rsidRPr="00420E73" w:rsidRDefault="00B045C3" w:rsidP="00420E73">
      <w:pPr>
        <w:jc w:val="both"/>
        <w:rPr>
          <w:rFonts w:ascii="Times New Roman" w:hAnsi="Times New Roman" w:cs="Times New Roman"/>
          <w:sz w:val="24"/>
          <w:szCs w:val="24"/>
        </w:rPr>
      </w:pPr>
      <w:r w:rsidRPr="00420E73">
        <w:rPr>
          <w:rFonts w:ascii="Times New Roman" w:hAnsi="Times New Roman" w:cs="Times New Roman"/>
          <w:b/>
          <w:bCs/>
          <w:sz w:val="24"/>
          <w:szCs w:val="24"/>
        </w:rPr>
        <w:t>Adóegyenleg lekérdezés</w:t>
      </w:r>
      <w:r w:rsidRPr="00420E73">
        <w:rPr>
          <w:rFonts w:ascii="Times New Roman" w:hAnsi="Times New Roman" w:cs="Times New Roman"/>
          <w:sz w:val="24"/>
          <w:szCs w:val="24"/>
        </w:rPr>
        <w:t xml:space="preserve">: Az ügyfél lekérheti az Adóhatóságához tartozó helyi adó egyenlegét. Az egyenleg lekérdezéséhez a felhasználónak másodlagos azonosítóként az Ügyfélkapus azonosítás után meg kell adnia az adóazonosító jelét, vagy adószámát is. Azonosítás után a felhasználó lekérdezheti személyes egyenlegét, vagy azon személyek (természetes vagy jogi) egyenlegét, </w:t>
      </w:r>
      <w:proofErr w:type="gramStart"/>
      <w:r w:rsidRPr="00420E73">
        <w:rPr>
          <w:rFonts w:ascii="Times New Roman" w:hAnsi="Times New Roman" w:cs="Times New Roman"/>
          <w:sz w:val="24"/>
          <w:szCs w:val="24"/>
        </w:rPr>
        <w:t>amelyeket</w:t>
      </w:r>
      <w:proofErr w:type="gramEnd"/>
      <w:r w:rsidRPr="00420E73">
        <w:rPr>
          <w:rFonts w:ascii="Times New Roman" w:hAnsi="Times New Roman" w:cs="Times New Roman"/>
          <w:sz w:val="24"/>
          <w:szCs w:val="24"/>
        </w:rPr>
        <w:t xml:space="preserve"> mint képviseleti joggal felruházott személyként összerendelési nyilatkozatban kérelmezett az önkormányzatnál. </w:t>
      </w:r>
    </w:p>
    <w:p w14:paraId="6D4FE85A" w14:textId="2D91B6D0" w:rsidR="00B045C3" w:rsidRPr="00420E73" w:rsidRDefault="00B045C3" w:rsidP="00420E73">
      <w:pPr>
        <w:jc w:val="both"/>
        <w:rPr>
          <w:rFonts w:ascii="Times New Roman" w:hAnsi="Times New Roman" w:cs="Times New Roman"/>
          <w:sz w:val="24"/>
          <w:szCs w:val="24"/>
        </w:rPr>
      </w:pPr>
      <w:r w:rsidRPr="00420E73">
        <w:rPr>
          <w:rFonts w:ascii="Times New Roman" w:hAnsi="Times New Roman" w:cs="Times New Roman"/>
          <w:b/>
          <w:bCs/>
          <w:sz w:val="24"/>
          <w:szCs w:val="24"/>
        </w:rPr>
        <w:t>ADÓEGYENLEG LEKÉRDEZÉS</w:t>
      </w:r>
      <w:r w:rsidRPr="00420E73">
        <w:rPr>
          <w:rFonts w:ascii="Times New Roman" w:hAnsi="Times New Roman" w:cs="Times New Roman"/>
          <w:sz w:val="24"/>
          <w:szCs w:val="24"/>
        </w:rPr>
        <w:t xml:space="preserve"> Hogyan tudom lekérdezni az adóegyenleget? </w:t>
      </w:r>
    </w:p>
    <w:p w14:paraId="3EDA27D7" w14:textId="44DD09BB" w:rsidR="00420E73" w:rsidRPr="00420E73" w:rsidRDefault="00420E73" w:rsidP="00420E73">
      <w:pPr>
        <w:jc w:val="both"/>
        <w:rPr>
          <w:rFonts w:ascii="Times New Roman" w:hAnsi="Times New Roman" w:cs="Times New Roman"/>
          <w:sz w:val="24"/>
          <w:szCs w:val="24"/>
        </w:rPr>
      </w:pPr>
      <w:hyperlink r:id="rId6" w:history="1">
        <w:r w:rsidRPr="00420E73">
          <w:rPr>
            <w:rStyle w:val="Hiperhivatkozs"/>
            <w:rFonts w:ascii="Times New Roman" w:hAnsi="Times New Roman" w:cs="Times New Roman"/>
            <w:sz w:val="24"/>
            <w:szCs w:val="24"/>
          </w:rPr>
          <w:t>https://ohp-20.asp.lgov.hu/gyik_adoegyenleglekerdezes</w:t>
        </w:r>
      </w:hyperlink>
    </w:p>
    <w:p w14:paraId="33C18939" w14:textId="20141E46" w:rsidR="00B045C3" w:rsidRPr="00420E73" w:rsidRDefault="00B045C3" w:rsidP="00420E73">
      <w:pPr>
        <w:jc w:val="both"/>
        <w:rPr>
          <w:rFonts w:ascii="Times New Roman" w:hAnsi="Times New Roman" w:cs="Times New Roman"/>
          <w:sz w:val="24"/>
          <w:szCs w:val="24"/>
        </w:rPr>
      </w:pPr>
      <w:r w:rsidRPr="00420E73">
        <w:rPr>
          <w:rFonts w:ascii="Times New Roman" w:hAnsi="Times New Roman" w:cs="Times New Roman"/>
          <w:b/>
          <w:bCs/>
          <w:sz w:val="24"/>
          <w:szCs w:val="24"/>
        </w:rPr>
        <w:t>ADÓK, DÍJAK, ILLETÉKEK BEFIZETÉSE</w:t>
      </w:r>
      <w:r w:rsidRPr="00420E73">
        <w:rPr>
          <w:rFonts w:ascii="Times New Roman" w:hAnsi="Times New Roman" w:cs="Times New Roman"/>
          <w:sz w:val="24"/>
          <w:szCs w:val="24"/>
        </w:rPr>
        <w:t xml:space="preserve"> Bejelentkezés után kezdeményezhető</w:t>
      </w:r>
    </w:p>
    <w:p w14:paraId="07B14894" w14:textId="3B8C7CFD" w:rsidR="00B045C3" w:rsidRPr="00420E73" w:rsidRDefault="00B045C3" w:rsidP="00420E73">
      <w:pPr>
        <w:jc w:val="both"/>
        <w:rPr>
          <w:rFonts w:ascii="Times New Roman" w:hAnsi="Times New Roman" w:cs="Times New Roman"/>
          <w:sz w:val="24"/>
          <w:szCs w:val="24"/>
        </w:rPr>
      </w:pPr>
      <w:hyperlink r:id="rId7" w:history="1">
        <w:r w:rsidRPr="00420E73">
          <w:rPr>
            <w:rStyle w:val="Hiperhivatkozs"/>
            <w:rFonts w:ascii="Times New Roman" w:hAnsi="Times New Roman" w:cs="Times New Roman"/>
            <w:sz w:val="24"/>
            <w:szCs w:val="24"/>
          </w:rPr>
          <w:t>https://ohp-20.asp.lgov.hu/nyitolap</w:t>
        </w:r>
      </w:hyperlink>
    </w:p>
    <w:p w14:paraId="17A3C423" w14:textId="00A83E79" w:rsidR="00B045C3" w:rsidRPr="00420E73" w:rsidRDefault="00B045C3" w:rsidP="00420E73">
      <w:pPr>
        <w:jc w:val="both"/>
        <w:rPr>
          <w:rFonts w:ascii="Times New Roman" w:hAnsi="Times New Roman" w:cs="Times New Roman"/>
          <w:sz w:val="24"/>
          <w:szCs w:val="24"/>
        </w:rPr>
      </w:pPr>
    </w:p>
    <w:p w14:paraId="51714D92" w14:textId="18BB9D2F" w:rsidR="00B045C3" w:rsidRPr="00420E73" w:rsidRDefault="00B045C3" w:rsidP="00420E73">
      <w:pPr>
        <w:jc w:val="both"/>
        <w:rPr>
          <w:rFonts w:ascii="Times New Roman" w:hAnsi="Times New Roman" w:cs="Times New Roman"/>
          <w:sz w:val="24"/>
          <w:szCs w:val="24"/>
        </w:rPr>
      </w:pPr>
      <w:r w:rsidRPr="00420E73">
        <w:rPr>
          <w:rFonts w:ascii="Times New Roman" w:hAnsi="Times New Roman" w:cs="Times New Roman"/>
          <w:b/>
          <w:bCs/>
          <w:sz w:val="24"/>
          <w:szCs w:val="24"/>
        </w:rPr>
        <w:t>Ügyindítás</w:t>
      </w:r>
      <w:r w:rsidRPr="00420E73">
        <w:rPr>
          <w:rFonts w:ascii="Times New Roman" w:hAnsi="Times New Roman" w:cs="Times New Roman"/>
          <w:sz w:val="24"/>
          <w:szCs w:val="24"/>
        </w:rPr>
        <w:t>: Az ügyindítás tulajdonképpen nem más, mint egy elektronikus űrlap (</w:t>
      </w:r>
      <w:proofErr w:type="spellStart"/>
      <w:r w:rsidRPr="00420E73">
        <w:rPr>
          <w:rFonts w:ascii="Times New Roman" w:hAnsi="Times New Roman" w:cs="Times New Roman"/>
          <w:sz w:val="24"/>
          <w:szCs w:val="24"/>
        </w:rPr>
        <w:t>iForm</w:t>
      </w:r>
      <w:proofErr w:type="spellEnd"/>
      <w:r w:rsidRPr="00420E73">
        <w:rPr>
          <w:rFonts w:ascii="Times New Roman" w:hAnsi="Times New Roman" w:cs="Times New Roman"/>
          <w:sz w:val="24"/>
          <w:szCs w:val="24"/>
        </w:rPr>
        <w:t>) benyújtása. Az Önkormányzata és az adott adóügy kiválasztása után az űrlapkitöltő alkalmazás segítségével az ügyfél kitölti az űrlapot, majd beküldi az ASP Központba. A Központ továbbítja a Hivatal iratkezelőjének, amely érkezteti a benyújtott űrlapot és iktatás után bekerül a megfelelő szakrendszerbe vagy eljut az ügyintézőhöz. Az ügyindítás bejelentkezéshez kötött szolgáltatás. Ugyanakkor lehetséges online űrlapkitöltés és rendszeren kívüli (pl. kinyomtatás utáni postai vagy személyes benyújtás) beküldéssel (azonosítás nélkül is elérhető szolgáltatás).</w:t>
      </w:r>
    </w:p>
    <w:p w14:paraId="7089CFDD" w14:textId="71F84F89" w:rsidR="00B045C3" w:rsidRPr="00420E73" w:rsidRDefault="00B045C3" w:rsidP="00420E73">
      <w:pPr>
        <w:jc w:val="both"/>
        <w:rPr>
          <w:rFonts w:ascii="Times New Roman" w:hAnsi="Times New Roman" w:cs="Times New Roman"/>
          <w:sz w:val="24"/>
          <w:szCs w:val="24"/>
        </w:rPr>
      </w:pPr>
    </w:p>
    <w:p w14:paraId="4E883B6A" w14:textId="5B5C4280" w:rsidR="00B045C3" w:rsidRPr="00420E73" w:rsidRDefault="00B045C3" w:rsidP="00420E73">
      <w:pPr>
        <w:jc w:val="both"/>
        <w:rPr>
          <w:rFonts w:ascii="Times New Roman" w:hAnsi="Times New Roman" w:cs="Times New Roman"/>
          <w:sz w:val="24"/>
          <w:szCs w:val="24"/>
        </w:rPr>
      </w:pPr>
      <w:r w:rsidRPr="00420E73">
        <w:rPr>
          <w:rFonts w:ascii="Times New Roman" w:hAnsi="Times New Roman" w:cs="Times New Roman"/>
          <w:b/>
          <w:bCs/>
          <w:sz w:val="24"/>
          <w:szCs w:val="24"/>
        </w:rPr>
        <w:t>ÜGYINDÍTÁS</w:t>
      </w:r>
      <w:r w:rsidRPr="00420E73">
        <w:rPr>
          <w:rFonts w:ascii="Times New Roman" w:hAnsi="Times New Roman" w:cs="Times New Roman"/>
          <w:sz w:val="24"/>
          <w:szCs w:val="24"/>
        </w:rPr>
        <w:t xml:space="preserve"> Hogyan tudok űrlapot kitölteni és beküldeni? </w:t>
      </w:r>
    </w:p>
    <w:p w14:paraId="7F47ECC7" w14:textId="6E05BE2A" w:rsidR="00420E73" w:rsidRPr="00420E73" w:rsidRDefault="00420E73" w:rsidP="00420E73">
      <w:pPr>
        <w:jc w:val="both"/>
        <w:rPr>
          <w:rFonts w:ascii="Times New Roman" w:hAnsi="Times New Roman" w:cs="Times New Roman"/>
          <w:sz w:val="24"/>
          <w:szCs w:val="24"/>
        </w:rPr>
      </w:pPr>
      <w:hyperlink r:id="rId8" w:history="1">
        <w:r w:rsidRPr="00420E73">
          <w:rPr>
            <w:rStyle w:val="Hiperhivatkozs"/>
            <w:rFonts w:ascii="Times New Roman" w:hAnsi="Times New Roman" w:cs="Times New Roman"/>
            <w:sz w:val="24"/>
            <w:szCs w:val="24"/>
          </w:rPr>
          <w:t>https://ohp-20.asp.lgov.hu/gyik_urlapbekuldes</w:t>
        </w:r>
      </w:hyperlink>
    </w:p>
    <w:p w14:paraId="5E103D85" w14:textId="57F579A1" w:rsidR="00B045C3" w:rsidRPr="00420E73" w:rsidRDefault="00B045C3" w:rsidP="00420E73">
      <w:pPr>
        <w:jc w:val="both"/>
        <w:rPr>
          <w:rFonts w:ascii="Times New Roman" w:hAnsi="Times New Roman" w:cs="Times New Roman"/>
          <w:sz w:val="24"/>
          <w:szCs w:val="24"/>
        </w:rPr>
      </w:pPr>
      <w:r w:rsidRPr="00420E73">
        <w:rPr>
          <w:rFonts w:ascii="Times New Roman" w:hAnsi="Times New Roman" w:cs="Times New Roman"/>
          <w:b/>
          <w:bCs/>
          <w:sz w:val="24"/>
          <w:szCs w:val="24"/>
        </w:rPr>
        <w:t xml:space="preserve">ÜGYKÖVETÉS </w:t>
      </w:r>
      <w:r w:rsidRPr="00420E73">
        <w:rPr>
          <w:rFonts w:ascii="Times New Roman" w:hAnsi="Times New Roman" w:cs="Times New Roman"/>
          <w:sz w:val="24"/>
          <w:szCs w:val="24"/>
        </w:rPr>
        <w:t>Hogyan tudom megnézni, hol állnak az indított ügyeim?</w:t>
      </w:r>
    </w:p>
    <w:p w14:paraId="27C12492" w14:textId="32ACEF3B" w:rsidR="00B045C3" w:rsidRPr="00420E73" w:rsidRDefault="00B045C3" w:rsidP="00420E73">
      <w:pPr>
        <w:jc w:val="both"/>
        <w:rPr>
          <w:rFonts w:ascii="Times New Roman" w:hAnsi="Times New Roman" w:cs="Times New Roman"/>
          <w:sz w:val="24"/>
          <w:szCs w:val="24"/>
        </w:rPr>
      </w:pPr>
      <w:hyperlink r:id="rId9" w:history="1">
        <w:r w:rsidRPr="00420E73">
          <w:rPr>
            <w:rStyle w:val="Hiperhivatkozs"/>
            <w:rFonts w:ascii="Times New Roman" w:hAnsi="Times New Roman" w:cs="Times New Roman"/>
            <w:sz w:val="24"/>
            <w:szCs w:val="24"/>
          </w:rPr>
          <w:t>https://ohp-20.asp.lgov.hu/gyik_ugykovetes</w:t>
        </w:r>
      </w:hyperlink>
    </w:p>
    <w:p w14:paraId="2F62737D" w14:textId="77777777" w:rsidR="00420E73" w:rsidRPr="00420E73" w:rsidRDefault="00420E73" w:rsidP="00420E73">
      <w:pPr>
        <w:jc w:val="both"/>
        <w:rPr>
          <w:rFonts w:ascii="Times New Roman" w:hAnsi="Times New Roman" w:cs="Times New Roman"/>
          <w:sz w:val="24"/>
          <w:szCs w:val="24"/>
        </w:rPr>
      </w:pPr>
    </w:p>
    <w:p w14:paraId="61535822" w14:textId="6EF56011" w:rsidR="00420E73" w:rsidRPr="00420E73" w:rsidRDefault="00420E73" w:rsidP="00420E73">
      <w:pPr>
        <w:jc w:val="both"/>
        <w:rPr>
          <w:rFonts w:ascii="Times New Roman" w:hAnsi="Times New Roman" w:cs="Times New Roman"/>
          <w:sz w:val="24"/>
          <w:szCs w:val="24"/>
        </w:rPr>
      </w:pPr>
      <w:r w:rsidRPr="00420E73">
        <w:rPr>
          <w:rFonts w:ascii="Times New Roman" w:hAnsi="Times New Roman" w:cs="Times New Roman"/>
          <w:sz w:val="24"/>
          <w:szCs w:val="24"/>
        </w:rPr>
        <w:t>(Az OHP Portál használatához előfeltétel (kivéve: azonosítás nélkül is igénybe vehető szolgáltatás), hogy a felhasználó rendelkezzen Ügyfélkapu azonosítóval. Ügyfélkapun bármely természetes személy regisztrálhat. A felhasználó a személyes ügyfélkapus azonosító létrehozását kezdeményezheti bármelyik okmányirodában, kormányhivatali ügyfélszolgálati irodában, az állami adóhatóság ügyfélszolgálatán vagy külképviseleten. Amennyiben külképviseleten kíván regisztrálni, kérjük, előtte telefonon egyeztessen az adott képviselettel.</w:t>
      </w:r>
    </w:p>
    <w:p w14:paraId="56736E53" w14:textId="255C53A0" w:rsidR="00420E73" w:rsidRPr="00420E73" w:rsidRDefault="00420E73" w:rsidP="00420E73">
      <w:pPr>
        <w:jc w:val="both"/>
        <w:rPr>
          <w:rFonts w:ascii="Times New Roman" w:hAnsi="Times New Roman" w:cs="Times New Roman"/>
          <w:sz w:val="24"/>
          <w:szCs w:val="24"/>
        </w:rPr>
      </w:pPr>
    </w:p>
    <w:p w14:paraId="6200E30F" w14:textId="3185A842" w:rsidR="00420E73" w:rsidRPr="00420E73" w:rsidRDefault="00420E73" w:rsidP="00420E73">
      <w:pPr>
        <w:jc w:val="both"/>
        <w:rPr>
          <w:rFonts w:ascii="Times New Roman" w:hAnsi="Times New Roman" w:cs="Times New Roman"/>
          <w:sz w:val="24"/>
          <w:szCs w:val="24"/>
        </w:rPr>
      </w:pPr>
      <w:r w:rsidRPr="00420E73">
        <w:rPr>
          <w:rFonts w:ascii="Times New Roman" w:hAnsi="Times New Roman" w:cs="Times New Roman"/>
          <w:sz w:val="24"/>
          <w:szCs w:val="24"/>
        </w:rPr>
        <w:lastRenderedPageBreak/>
        <w:t>Ha Ön magánszemély és szeretne a jövőben ügyeket (nem csak adó, hanem más hivatali ügyeket is) elektronikusan intézni, úgy ezt először a Rendelkezési Nyilvántartásban állíthatja be. A Rendelkezési Nyilvántartás (</w:t>
      </w:r>
      <w:proofErr w:type="gramStart"/>
      <w:r w:rsidRPr="00420E73">
        <w:rPr>
          <w:rFonts w:ascii="Times New Roman" w:hAnsi="Times New Roman" w:cs="Times New Roman"/>
          <w:sz w:val="24"/>
          <w:szCs w:val="24"/>
        </w:rPr>
        <w:t>https://rendelkezes.gov.hu/rny-public/ )</w:t>
      </w:r>
      <w:proofErr w:type="gramEnd"/>
      <w:r w:rsidRPr="00420E73">
        <w:rPr>
          <w:rFonts w:ascii="Times New Roman" w:hAnsi="Times New Roman" w:cs="Times New Roman"/>
          <w:sz w:val="24"/>
          <w:szCs w:val="24"/>
        </w:rPr>
        <w:t xml:space="preserve"> a természetes személyek és szervezetek elektronikus ügyintézésre vonatkozó rendelkezéseit tartja nyilván és azt az arra jogosult szervek felé megismerhetővé teszi. Az RNY ügyfelei azonosítási és kapcsolattartási módokkal, illetve egyéb elektronikus szolgáltatások igénybevételével kapcsolatos nyilatkozatokat tehetnek meg, mely rendelkezések teljes bizonyítóerővel bírnak. Az RNY-ben tett elektronikus ügyintézési rendelkezés gyorsabb és hatékonyabb ügyintézést tesz lehetővé, kiszámíthatóbbá, tervezhetőbbé válik a hivatalokkal való kapcsolattartás, a nyilvántartás tárolja a meghatalmazásokra vonatkozó nyilatkozatokat, és azokról hitelesített információt szolgáltat papír alapú irat bemutatása nélkül.</w:t>
      </w:r>
    </w:p>
    <w:p w14:paraId="5E35E9FD" w14:textId="555E84D9" w:rsidR="00420E73" w:rsidRPr="00420E73" w:rsidRDefault="00420E73" w:rsidP="00420E73">
      <w:pPr>
        <w:jc w:val="both"/>
        <w:rPr>
          <w:rFonts w:ascii="Times New Roman" w:hAnsi="Times New Roman" w:cs="Times New Roman"/>
          <w:sz w:val="24"/>
          <w:szCs w:val="24"/>
        </w:rPr>
      </w:pPr>
    </w:p>
    <w:p w14:paraId="4CB3CDA2" w14:textId="3A65C1EC" w:rsidR="00420E73" w:rsidRDefault="00420E73" w:rsidP="00420E73">
      <w:pPr>
        <w:jc w:val="both"/>
        <w:rPr>
          <w:rFonts w:ascii="Times New Roman" w:hAnsi="Times New Roman" w:cs="Times New Roman"/>
          <w:sz w:val="24"/>
          <w:szCs w:val="24"/>
        </w:rPr>
      </w:pPr>
      <w:r w:rsidRPr="00420E73">
        <w:rPr>
          <w:rFonts w:ascii="Times New Roman" w:hAnsi="Times New Roman" w:cs="Times New Roman"/>
          <w:sz w:val="24"/>
          <w:szCs w:val="24"/>
        </w:rPr>
        <w:t xml:space="preserve">Tájékoztató magánszemélyek elektronikus ügyintézéséről Magánszemélyek is intézhetik otthonról elektronikusan helyi adóügyeiket A helyi adóügyek személyes jelenlét nélkül is intézhetők, mert évek óta kialakításra kerültek a kapcsolattartás elektronikus csatornáit. Vannak, akiknek kötelező ezeket a csatornákat használni (gazdálkodók, egyéni vállalkozók), és vannak, akik eldönthetik (pl.: magánszemélyek), hogy a kapcsolattartásnak ezt a formáját </w:t>
      </w:r>
      <w:proofErr w:type="spellStart"/>
      <w:r w:rsidRPr="00420E73">
        <w:rPr>
          <w:rFonts w:ascii="Times New Roman" w:hAnsi="Times New Roman" w:cs="Times New Roman"/>
          <w:sz w:val="24"/>
          <w:szCs w:val="24"/>
        </w:rPr>
        <w:t>szeretnéke</w:t>
      </w:r>
      <w:proofErr w:type="spellEnd"/>
      <w:r w:rsidRPr="00420E73">
        <w:rPr>
          <w:rFonts w:ascii="Times New Roman" w:hAnsi="Times New Roman" w:cs="Times New Roman"/>
          <w:sz w:val="24"/>
          <w:szCs w:val="24"/>
        </w:rPr>
        <w:t xml:space="preserve"> alkalmazni. Az Elektronikus Önkormányzati Portál (továbbiakban: E-Portál) E-ÖNKORMÁNYZAT (lgov.hu) az önkormányzati ASP rendszerben az elektronikus önkormányzati ügyintézés helyszíne, az adózók ezen keresztül intézhetik ügyeiket a nap 24 órájában. Az E- Portálon lekérdezhetők a helyi adókkal kapcsolatos számlaegyenlegek és ott bankkártyával online rendezhetőek az EFER rendszeren keresztül a fennálló fizetési kötelezettségek. Az elektronikus kapcsolattartási kötelezettség röviden azt jelenti, hogy az ügyfél iratait a tárhelyén keresztül vagy valamely elektronikus felület igénybevételével (különféle űrlap nyomtatványok) juttatja el az önkormányzati adóhatósághoz és az önkormányzati adóhatóság (Adóiroda) is ugyanilyen módon juttatja el az iratokat, döntéseket az adózónak/ügyfeleknek. Azok a magánszemélyek, akik rendelkeznek elektronikus tárhellyel (ügyfélkapu-KÜNY-tárhely) a jelzett E-Portálra „Ügyintézés bejelentkezéssel” funkcióval kell belépniük. Elektronikus kapcsolattartásra az e-ügyintézési jogszabályok alapján elsősorban a gazdálkodó szervezetek kötelezettek. Azok a magánszemélyek, akik nem kötelesek az elektronikus kapcsolattartásra, de rendelkeznek KÜNY-tárhellyel, az ún. Rendelkezési Nyilvántartásban általános jelleggel is hozzájárulhatnak az elektronikus kapcsolattartáshoz. Az elektronikus kapcsolattartással kapcsolatos rendelkezés az alábbi felületen tehető: https://rendelkezes.gov.hu/rny-public// Magánszemély ügyfél – az általános rendelkezésen túl - bármikor kérheti, hogy a hivatal vagy önkormányzat vele elektronikusan tartson kapcsolatot olyan ügyekben, amelyeknél az elektronikus kapcsolattartás lehetséges, tipikusan ilyenek a helyi adóügyek. Ilyenkor, elektronikusan nyújtja be az adózó ügyfél a E-Önkormányzati Portálról indított kérelmét, bevallását, adatbejelentését stb., de akár </w:t>
      </w:r>
      <w:proofErr w:type="spellStart"/>
      <w:r w:rsidRPr="00420E73">
        <w:rPr>
          <w:rFonts w:ascii="Times New Roman" w:hAnsi="Times New Roman" w:cs="Times New Roman"/>
          <w:sz w:val="24"/>
          <w:szCs w:val="24"/>
        </w:rPr>
        <w:t>ePapír</w:t>
      </w:r>
      <w:proofErr w:type="spellEnd"/>
      <w:r w:rsidRPr="00420E73">
        <w:rPr>
          <w:rFonts w:ascii="Times New Roman" w:hAnsi="Times New Roman" w:cs="Times New Roman"/>
          <w:sz w:val="24"/>
          <w:szCs w:val="24"/>
        </w:rPr>
        <w:t xml:space="preserve"> szolgáltatás e-Papír (gov.hu) útján is érkezhetnek az önkormányzati adóhatósághoz egyedi kérelmek stb. Ha az ügyfél kezdeményezi az elektronikus kapcsolattartást, a kézbesítés következményei a konkrét ügyben ugyanazok, mintha a RNY-ben hozzájárult volt az elektronikus kapcsolattartáshoz. Az elektronikusan kitöltött nyomtatványok esetében, az űrlapok első oldalán az „Elektronikus kapcsolattartást engedélyezi?” kérdésre az „Engedélyezve” jelölésre kell kattintania az ügyfélnek! Ha az ügyfél így nyújtja be kérelmét, elektronikus úton kap megadott tárhelyére választ, vagy értesül a döntésről. Felhívjuk a figyelmet arra is, hogy e-mail-en érkező </w:t>
      </w:r>
      <w:r w:rsidRPr="00420E73">
        <w:rPr>
          <w:rFonts w:ascii="Times New Roman" w:hAnsi="Times New Roman" w:cs="Times New Roman"/>
          <w:sz w:val="24"/>
          <w:szCs w:val="24"/>
        </w:rPr>
        <w:lastRenderedPageBreak/>
        <w:t>bejelentések, kérelmek, bevallások nem minősülnek elektronikus útnak, így azokat nem áll módunkban befogadni!</w:t>
      </w:r>
    </w:p>
    <w:p w14:paraId="6CCD46F0" w14:textId="77777777" w:rsidR="00420E73" w:rsidRPr="00420E73" w:rsidRDefault="00420E73" w:rsidP="00420E73">
      <w:pPr>
        <w:jc w:val="both"/>
        <w:rPr>
          <w:rFonts w:ascii="Times New Roman" w:hAnsi="Times New Roman" w:cs="Times New Roman"/>
          <w:sz w:val="24"/>
          <w:szCs w:val="24"/>
        </w:rPr>
      </w:pPr>
    </w:p>
    <w:p w14:paraId="637BDD65" w14:textId="5F4F07B9" w:rsidR="00420E73" w:rsidRPr="00420E73" w:rsidRDefault="00420E73" w:rsidP="00420E73">
      <w:pPr>
        <w:jc w:val="both"/>
        <w:rPr>
          <w:rFonts w:ascii="Times New Roman" w:hAnsi="Times New Roman" w:cs="Times New Roman"/>
          <w:sz w:val="24"/>
          <w:szCs w:val="24"/>
        </w:rPr>
      </w:pPr>
      <w:r w:rsidRPr="00420E73">
        <w:rPr>
          <w:rFonts w:ascii="Times New Roman" w:hAnsi="Times New Roman" w:cs="Times New Roman"/>
          <w:sz w:val="24"/>
          <w:szCs w:val="24"/>
        </w:rPr>
        <w:t>Szolgáltatás igénybevétele Az ASP Központ ügyféloldali szolgáltatásait az állampolgárok az OHP portálon keresztül vehetik igénybe. Az ügyfeleknek ki kell választaniuk az adott Önkormányzatot, ezután vehetik igénybe az ASP szakrendszerek kínálta adóügyintézési lehetőségeket.</w:t>
      </w:r>
    </w:p>
    <w:p w14:paraId="75E82FA7" w14:textId="1A274B9E" w:rsidR="00420E73" w:rsidRDefault="00420E73" w:rsidP="00420E73">
      <w:pPr>
        <w:jc w:val="both"/>
        <w:rPr>
          <w:rFonts w:ascii="Times New Roman" w:hAnsi="Times New Roman" w:cs="Times New Roman"/>
          <w:sz w:val="24"/>
          <w:szCs w:val="24"/>
        </w:rPr>
      </w:pPr>
    </w:p>
    <w:p w14:paraId="708CAB8F" w14:textId="77777777" w:rsidR="00420E73" w:rsidRPr="00420E73" w:rsidRDefault="00420E73" w:rsidP="00420E73">
      <w:pPr>
        <w:jc w:val="both"/>
        <w:rPr>
          <w:rFonts w:ascii="Times New Roman" w:hAnsi="Times New Roman" w:cs="Times New Roman"/>
          <w:sz w:val="24"/>
          <w:szCs w:val="24"/>
        </w:rPr>
      </w:pPr>
    </w:p>
    <w:p w14:paraId="28DA34AE" w14:textId="5623B15B" w:rsidR="00420E73" w:rsidRPr="00420E73" w:rsidRDefault="00420E73" w:rsidP="00420E73">
      <w:pPr>
        <w:jc w:val="both"/>
        <w:rPr>
          <w:rFonts w:ascii="Times New Roman" w:hAnsi="Times New Roman" w:cs="Times New Roman"/>
          <w:sz w:val="24"/>
          <w:szCs w:val="24"/>
        </w:rPr>
      </w:pPr>
    </w:p>
    <w:p w14:paraId="3257C81A" w14:textId="7C406CC5" w:rsidR="00420E73" w:rsidRPr="00420E73" w:rsidRDefault="00420E73" w:rsidP="00420E73">
      <w:pPr>
        <w:jc w:val="both"/>
        <w:rPr>
          <w:rFonts w:ascii="Times New Roman" w:hAnsi="Times New Roman" w:cs="Times New Roman"/>
          <w:sz w:val="24"/>
          <w:szCs w:val="24"/>
        </w:rPr>
      </w:pPr>
      <w:r w:rsidRPr="00420E73">
        <w:rPr>
          <w:rFonts w:ascii="Times New Roman" w:hAnsi="Times New Roman" w:cs="Times New Roman"/>
          <w:sz w:val="24"/>
          <w:szCs w:val="24"/>
        </w:rPr>
        <w:t>Pakod, 2026.január</w:t>
      </w:r>
    </w:p>
    <w:p w14:paraId="33763DB2" w14:textId="77777777" w:rsidR="00B045C3" w:rsidRPr="00420E73" w:rsidRDefault="00B045C3" w:rsidP="00420E73">
      <w:pPr>
        <w:jc w:val="both"/>
        <w:rPr>
          <w:rFonts w:ascii="Times New Roman" w:hAnsi="Times New Roman" w:cs="Times New Roman"/>
          <w:sz w:val="24"/>
          <w:szCs w:val="24"/>
        </w:rPr>
      </w:pPr>
    </w:p>
    <w:p w14:paraId="4B439BF4" w14:textId="77777777" w:rsidR="00B045C3" w:rsidRPr="00420E73" w:rsidRDefault="00B045C3" w:rsidP="00420E73">
      <w:pPr>
        <w:jc w:val="both"/>
        <w:rPr>
          <w:rFonts w:ascii="Times New Roman" w:hAnsi="Times New Roman" w:cs="Times New Roman"/>
          <w:sz w:val="24"/>
          <w:szCs w:val="24"/>
        </w:rPr>
      </w:pPr>
    </w:p>
    <w:sectPr w:rsidR="00B045C3" w:rsidRPr="00420E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03F84"/>
    <w:multiLevelType w:val="hybridMultilevel"/>
    <w:tmpl w:val="1A326242"/>
    <w:lvl w:ilvl="0" w:tplc="A65CA748">
      <w:start w:val="1"/>
      <w:numFmt w:val="lowerLetter"/>
      <w:lvlText w:val="%1)"/>
      <w:lvlJc w:val="left"/>
      <w:pPr>
        <w:ind w:left="405" w:hanging="360"/>
      </w:pPr>
      <w:rPr>
        <w:rFonts w:hint="default"/>
      </w:rPr>
    </w:lvl>
    <w:lvl w:ilvl="1" w:tplc="040E0019" w:tentative="1">
      <w:start w:val="1"/>
      <w:numFmt w:val="lowerLetter"/>
      <w:lvlText w:val="%2."/>
      <w:lvlJc w:val="left"/>
      <w:pPr>
        <w:ind w:left="1125" w:hanging="360"/>
      </w:pPr>
    </w:lvl>
    <w:lvl w:ilvl="2" w:tplc="040E001B" w:tentative="1">
      <w:start w:val="1"/>
      <w:numFmt w:val="lowerRoman"/>
      <w:lvlText w:val="%3."/>
      <w:lvlJc w:val="right"/>
      <w:pPr>
        <w:ind w:left="1845" w:hanging="180"/>
      </w:pPr>
    </w:lvl>
    <w:lvl w:ilvl="3" w:tplc="040E000F" w:tentative="1">
      <w:start w:val="1"/>
      <w:numFmt w:val="decimal"/>
      <w:lvlText w:val="%4."/>
      <w:lvlJc w:val="left"/>
      <w:pPr>
        <w:ind w:left="2565" w:hanging="360"/>
      </w:pPr>
    </w:lvl>
    <w:lvl w:ilvl="4" w:tplc="040E0019" w:tentative="1">
      <w:start w:val="1"/>
      <w:numFmt w:val="lowerLetter"/>
      <w:lvlText w:val="%5."/>
      <w:lvlJc w:val="left"/>
      <w:pPr>
        <w:ind w:left="3285" w:hanging="360"/>
      </w:pPr>
    </w:lvl>
    <w:lvl w:ilvl="5" w:tplc="040E001B" w:tentative="1">
      <w:start w:val="1"/>
      <w:numFmt w:val="lowerRoman"/>
      <w:lvlText w:val="%6."/>
      <w:lvlJc w:val="right"/>
      <w:pPr>
        <w:ind w:left="4005" w:hanging="180"/>
      </w:pPr>
    </w:lvl>
    <w:lvl w:ilvl="6" w:tplc="040E000F" w:tentative="1">
      <w:start w:val="1"/>
      <w:numFmt w:val="decimal"/>
      <w:lvlText w:val="%7."/>
      <w:lvlJc w:val="left"/>
      <w:pPr>
        <w:ind w:left="4725" w:hanging="360"/>
      </w:pPr>
    </w:lvl>
    <w:lvl w:ilvl="7" w:tplc="040E0019" w:tentative="1">
      <w:start w:val="1"/>
      <w:numFmt w:val="lowerLetter"/>
      <w:lvlText w:val="%8."/>
      <w:lvlJc w:val="left"/>
      <w:pPr>
        <w:ind w:left="5445" w:hanging="360"/>
      </w:pPr>
    </w:lvl>
    <w:lvl w:ilvl="8" w:tplc="040E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C3"/>
    <w:rsid w:val="00227142"/>
    <w:rsid w:val="00420E73"/>
    <w:rsid w:val="00B045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4550"/>
  <w15:chartTrackingRefBased/>
  <w15:docId w15:val="{72030389-22B7-4DA8-8623-1EAB7268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045C3"/>
    <w:pPr>
      <w:ind w:left="720"/>
      <w:contextualSpacing/>
    </w:pPr>
  </w:style>
  <w:style w:type="character" w:styleId="Hiperhivatkozs">
    <w:name w:val="Hyperlink"/>
    <w:basedOn w:val="Bekezdsalapbettpusa"/>
    <w:uiPriority w:val="99"/>
    <w:unhideWhenUsed/>
    <w:rsid w:val="00B045C3"/>
    <w:rPr>
      <w:color w:val="0563C1" w:themeColor="hyperlink"/>
      <w:u w:val="single"/>
    </w:rPr>
  </w:style>
  <w:style w:type="character" w:styleId="Feloldatlanmegemlts">
    <w:name w:val="Unresolved Mention"/>
    <w:basedOn w:val="Bekezdsalapbettpusa"/>
    <w:uiPriority w:val="99"/>
    <w:semiHidden/>
    <w:unhideWhenUsed/>
    <w:rsid w:val="00B04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p-20.asp.lgov.hu/gyik_urlapbekuldes" TargetMode="External"/><Relationship Id="rId3" Type="http://schemas.openxmlformats.org/officeDocument/2006/relationships/settings" Target="settings.xml"/><Relationship Id="rId7" Type="http://schemas.openxmlformats.org/officeDocument/2006/relationships/hyperlink" Target="https://ohp-20.asp.lgov.hu/nyitol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p-20.asp.lgov.hu/gyik_adoegyenleglekerdezes" TargetMode="External"/><Relationship Id="rId11" Type="http://schemas.openxmlformats.org/officeDocument/2006/relationships/theme" Target="theme/theme1.xml"/><Relationship Id="rId5" Type="http://schemas.openxmlformats.org/officeDocument/2006/relationships/hyperlink" Target="https://ohp-20.asp.lgov.hu/nyitola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hp-20.asp.lgov.hu/gyik_ugykovete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1167</Words>
  <Characters>8054</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Sz.P.Judit</dc:creator>
  <cp:keywords/>
  <dc:description/>
  <cp:lastModifiedBy>Sz.P.Judit</cp:lastModifiedBy>
  <cp:revision>1</cp:revision>
  <dcterms:created xsi:type="dcterms:W3CDTF">2026-04-16T07:17:00Z</dcterms:created>
  <dcterms:modified xsi:type="dcterms:W3CDTF">2026-04-16T07:33:00Z</dcterms:modified>
</cp:coreProperties>
</file>