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6FAD" w14:textId="77777777" w:rsidR="00D33D33" w:rsidRPr="00D33D33" w:rsidRDefault="00D33D33" w:rsidP="00335775">
      <w:pPr>
        <w:jc w:val="center"/>
        <w:rPr>
          <w:sz w:val="32"/>
          <w:szCs w:val="32"/>
        </w:rPr>
      </w:pPr>
      <w:r w:rsidRPr="00D33D33">
        <w:rPr>
          <w:sz w:val="32"/>
          <w:szCs w:val="32"/>
        </w:rPr>
        <w:t>Pakod Község Önkormányzata Képviselő-testületének 3/2023. (III. 30.) önkormányzati rendelete</w:t>
      </w:r>
    </w:p>
    <w:p w14:paraId="1833F50D" w14:textId="77777777" w:rsidR="00D33D33" w:rsidRPr="00D33D33" w:rsidRDefault="00D33D33" w:rsidP="00335775">
      <w:pPr>
        <w:jc w:val="center"/>
        <w:rPr>
          <w:sz w:val="32"/>
          <w:szCs w:val="32"/>
        </w:rPr>
      </w:pPr>
      <w:r w:rsidRPr="00D33D33">
        <w:rPr>
          <w:sz w:val="32"/>
          <w:szCs w:val="32"/>
        </w:rPr>
        <w:t>a köztemetőről és a temetkezés rendjéről</w:t>
      </w:r>
    </w:p>
    <w:p w14:paraId="1C4CA5DA" w14:textId="77777777" w:rsidR="00D33D33" w:rsidRPr="00D33D33" w:rsidRDefault="00D33D33" w:rsidP="00D33D33">
      <w:r w:rsidRPr="00D33D33">
        <w:t> Hatályos: 2023. 07. 01</w:t>
      </w:r>
    </w:p>
    <w:p w14:paraId="43836387" w14:textId="77777777" w:rsidR="00D33D33" w:rsidRPr="00D33D33" w:rsidRDefault="00D33D33" w:rsidP="00D33D33">
      <w:r w:rsidRPr="00D33D33">
        <w:t>Pakod Község Önkormányzata Képviselő-testülete a temetőkről és a temetkezésről szóló </w:t>
      </w:r>
      <w:hyperlink r:id="rId4" w:anchor="SZ6@BE4" w:tgtFrame="_blank" w:history="1">
        <w:r w:rsidRPr="00D33D33">
          <w:rPr>
            <w:rStyle w:val="Hiperhivatkozs"/>
          </w:rPr>
          <w:t>1999. évi XLIII. törvény 6. § (4) bekezdés</w:t>
        </w:r>
      </w:hyperlink>
      <w:r w:rsidRPr="00D33D33">
        <w:t>ében és </w:t>
      </w:r>
      <w:hyperlink r:id="rId5" w:anchor="SZ41@BE3" w:tgtFrame="_blank" w:history="1">
        <w:r w:rsidRPr="00D33D33">
          <w:rPr>
            <w:rStyle w:val="Hiperhivatkozs"/>
          </w:rPr>
          <w:t>41. § (3) bekezdés</w:t>
        </w:r>
      </w:hyperlink>
      <w:r w:rsidRPr="00D33D33">
        <w:t>ében kapott felhatalmazás alapján, </w:t>
      </w:r>
      <w:hyperlink r:id="rId6" w:anchor="CA32" w:tgtFrame="_blank" w:history="1">
        <w:r w:rsidRPr="00D33D33">
          <w:rPr>
            <w:rStyle w:val="Hiperhivatkozs"/>
          </w:rPr>
          <w:t>az Alaptörvény 32. cikk</w:t>
        </w:r>
      </w:hyperlink>
      <w:r w:rsidRPr="00D33D33">
        <w:t> (1)a) bekezdésében, valamint a Magyarország helyi önkormányzatairól szóló </w:t>
      </w:r>
      <w:hyperlink r:id="rId7" w:anchor="SZ13@BE1@PO2" w:tgtFrame="_blank" w:history="1">
        <w:r w:rsidRPr="00D33D33">
          <w:rPr>
            <w:rStyle w:val="Hiperhivatkozs"/>
          </w:rPr>
          <w:t>2011. évi CLXXXIX. törvény 13. § (1) bekezdés 2. pont</w:t>
        </w:r>
      </w:hyperlink>
      <w:r w:rsidRPr="00D33D33">
        <w:t>jában meghatározott feladatkörében eljárva - a temetőkről és a temetkezésről szóló </w:t>
      </w:r>
      <w:hyperlink r:id="rId8" w:anchor="SZ40@BE5" w:tgtFrame="_blank" w:history="1">
        <w:r w:rsidRPr="00D33D33">
          <w:rPr>
            <w:rStyle w:val="Hiperhivatkozs"/>
          </w:rPr>
          <w:t>1999. évi XLIII. törvény 40. § (5) bekezdés</w:t>
        </w:r>
      </w:hyperlink>
      <w:r w:rsidRPr="00D33D33">
        <w:t>ében biztosított véleményezési jogkörében eljáró Közlekedési, Műszaki Engedélyezési és Fogyasztóvédelmi Főosztály véleményének kikérésével – az alábbi rendeletet alkotja:</w:t>
      </w:r>
    </w:p>
    <w:p w14:paraId="228E08E3" w14:textId="77777777" w:rsidR="00D33D33" w:rsidRPr="00D33D33" w:rsidRDefault="00D33D33" w:rsidP="00D33D33">
      <w:pPr>
        <w:rPr>
          <w:b/>
          <w:bCs/>
        </w:rPr>
      </w:pPr>
      <w:r w:rsidRPr="00D33D33">
        <w:rPr>
          <w:b/>
          <w:bCs/>
        </w:rPr>
        <w:t>1. Általános rendelkezések</w:t>
      </w:r>
    </w:p>
    <w:p w14:paraId="3DF7B3F2" w14:textId="77777777" w:rsidR="00D33D33" w:rsidRPr="00D33D33" w:rsidRDefault="00D33D33" w:rsidP="00D33D33">
      <w:r w:rsidRPr="00D33D33">
        <w:rPr>
          <w:b/>
          <w:bCs/>
        </w:rPr>
        <w:t>1. §</w:t>
      </w:r>
      <w:r w:rsidRPr="00D33D33">
        <w:t> (1) A rendelet hatálya kiterjed Pakod Község területén lévő köztemetőkre, az ott lévő ravatalozó épületre, valamint az ezek fenntartásával és a temetésekkel kapcsolatos összes tevékenységre, továbbá a temetkezési szolgáltatók tevékenységére és a temetőt látogatókra.</w:t>
      </w:r>
    </w:p>
    <w:p w14:paraId="62BF2FB1" w14:textId="77777777" w:rsidR="00D33D33" w:rsidRPr="00D33D33" w:rsidRDefault="00D33D33" w:rsidP="00D33D33">
      <w:r w:rsidRPr="00D33D33">
        <w:t>(2) A rendelet célja, hogy a település területén a helyi viszonyok figyelembevételével biztosítsa az elhunytakat megillető végtisztességet, valamint szabályozza a köztemető működési rendjét, a temetés lebonyolításának zavartalanságát.</w:t>
      </w:r>
    </w:p>
    <w:p w14:paraId="5B957EE7" w14:textId="77777777" w:rsidR="00D33D33" w:rsidRPr="00D33D33" w:rsidRDefault="00D33D33" w:rsidP="00D33D33">
      <w:r w:rsidRPr="00D33D33">
        <w:rPr>
          <w:b/>
          <w:bCs/>
        </w:rPr>
        <w:t>2. §</w:t>
      </w:r>
      <w:r w:rsidRPr="00D33D33">
        <w:t xml:space="preserve"> Működő köztemető: 02136 hrsz alatt 15509 m2 alapterülettel </w:t>
      </w:r>
      <w:proofErr w:type="spellStart"/>
      <w:r w:rsidRPr="00D33D33">
        <w:t>pakod</w:t>
      </w:r>
      <w:proofErr w:type="spellEnd"/>
      <w:r w:rsidRPr="00D33D33">
        <w:t xml:space="preserve"> köztemető</w:t>
      </w:r>
    </w:p>
    <w:p w14:paraId="11324973" w14:textId="77777777" w:rsidR="00D33D33" w:rsidRPr="00D33D33" w:rsidRDefault="00D33D33" w:rsidP="00D33D33">
      <w:r w:rsidRPr="00D33D33">
        <w:rPr>
          <w:b/>
          <w:bCs/>
        </w:rPr>
        <w:t>3. §</w:t>
      </w:r>
      <w:r w:rsidRPr="00D33D33">
        <w:t xml:space="preserve"> (1) Az Önkormányzat közigazgatási területén temető létesítéséről, bővítéséről, lezárásáról, </w:t>
      </w:r>
      <w:proofErr w:type="gramStart"/>
      <w:r w:rsidRPr="00D33D33">
        <w:t>ismételt használatbavételéről,</w:t>
      </w:r>
      <w:proofErr w:type="gramEnd"/>
      <w:r w:rsidRPr="00D33D33">
        <w:t xml:space="preserve"> vagy kegyeleti park céljára szolgáló átalakításáról a képviselő-testület dönt.</w:t>
      </w:r>
    </w:p>
    <w:p w14:paraId="513878F9" w14:textId="77777777" w:rsidR="00D33D33" w:rsidRPr="00D33D33" w:rsidRDefault="00D33D33" w:rsidP="00D33D33">
      <w:r w:rsidRPr="00D33D33">
        <w:t>(2) A temető tárgyi és infrastrukturális létesítményeinek fenntartásáról, a zöldfelületeinek karbantartásáról, valamint a sírhelytáblák (parcellák) kialakításáról, illetve azok kijelöléséről az Önkormányzat gondoskodik.</w:t>
      </w:r>
    </w:p>
    <w:p w14:paraId="7E85CB22" w14:textId="77777777" w:rsidR="00D33D33" w:rsidRPr="00D33D33" w:rsidRDefault="00D33D33" w:rsidP="00D33D33">
      <w:r w:rsidRPr="00D33D33">
        <w:t>(3) A köztemetőnek és létesítményeinek alkalmasnak kell lennie az elhunytak felravatalozására, gyászszertartásuk lebonyolítására és eltemetésükre, ugyanakkor meg kell felelnie az elhaltak iránti kegyelet igényeinek, és lehetővé kell tennie a temetkezési tevékenység, temetkezési szolgáltatás korszerű lebonyolítását.</w:t>
      </w:r>
    </w:p>
    <w:p w14:paraId="6DCEE005" w14:textId="77777777" w:rsidR="00D33D33" w:rsidRPr="00D33D33" w:rsidRDefault="00D33D33" w:rsidP="00D33D33">
      <w:r w:rsidRPr="00D33D33">
        <w:t>(4) A temetőkben biztosítandó infrastrukturális feltételeket az Önkormányzat az </w:t>
      </w:r>
      <w:hyperlink r:id="rId9" w:anchor="ME1" w:history="1">
        <w:r w:rsidRPr="00D33D33">
          <w:rPr>
            <w:rStyle w:val="Hiperhivatkozs"/>
          </w:rPr>
          <w:t>1. melléklet</w:t>
        </w:r>
      </w:hyperlink>
      <w:r w:rsidRPr="00D33D33">
        <w:t>ben foglaltak szerint biztosítja</w:t>
      </w:r>
    </w:p>
    <w:p w14:paraId="347505A5" w14:textId="77777777" w:rsidR="00D33D33" w:rsidRPr="00D33D33" w:rsidRDefault="00D33D33" w:rsidP="00D33D33">
      <w:r w:rsidRPr="00D33D33">
        <w:t>(5) Az Önkormányzat a temető rendeltetésszerű használatához szükséges infrastrukturális feltételeket az alábbiak szerint biztosítja:</w:t>
      </w:r>
    </w:p>
    <w:p w14:paraId="08665F17" w14:textId="77777777" w:rsidR="00D33D33" w:rsidRPr="00D33D33" w:rsidRDefault="00D33D33" w:rsidP="00D33D33">
      <w:r w:rsidRPr="00D33D33">
        <w:t>a) a kiépített utakat melyek a parcellák megközelítésére szolgálnak gondozza, rendszeresen karbantartja; új parcellák esetében kiépíti;</w:t>
      </w:r>
    </w:p>
    <w:p w14:paraId="5A5AA828" w14:textId="77777777" w:rsidR="00D33D33" w:rsidRPr="00D33D33" w:rsidRDefault="00D33D33" w:rsidP="00D33D33">
      <w:r w:rsidRPr="00D33D33">
        <w:lastRenderedPageBreak/>
        <w:t>b) parkosítást, fásítást végez, amely során megőrzi a kert jellegét;</w:t>
      </w:r>
    </w:p>
    <w:p w14:paraId="62F1E636" w14:textId="77777777" w:rsidR="00D33D33" w:rsidRPr="00D33D33" w:rsidRDefault="00D33D33" w:rsidP="00D33D33">
      <w:r w:rsidRPr="00D33D33">
        <w:t xml:space="preserve">c) kerítést létesít, illetve részben sövénnyel </w:t>
      </w:r>
      <w:proofErr w:type="spellStart"/>
      <w:r w:rsidRPr="00D33D33">
        <w:t>körülhatárolja</w:t>
      </w:r>
      <w:proofErr w:type="spellEnd"/>
      <w:r w:rsidRPr="00D33D33">
        <w:t xml:space="preserve"> a temetőket;</w:t>
      </w:r>
    </w:p>
    <w:p w14:paraId="7519A418" w14:textId="77777777" w:rsidR="00D33D33" w:rsidRPr="00D33D33" w:rsidRDefault="00D33D33" w:rsidP="00D33D33">
      <w:r w:rsidRPr="00D33D33">
        <w:t>d) a temetőben vízvételi lehetőséget biztosít;</w:t>
      </w:r>
    </w:p>
    <w:p w14:paraId="73B91DEF" w14:textId="77777777" w:rsidR="00D33D33" w:rsidRPr="00D33D33" w:rsidRDefault="00D33D33" w:rsidP="00D33D33">
      <w:r w:rsidRPr="00D33D33">
        <w:t>e) hulladéktárolót működtet, a hulladék gyűjtéséről és elszállításáról rendszeresen gondoskodik;</w:t>
      </w:r>
    </w:p>
    <w:p w14:paraId="1FBE4559" w14:textId="77777777" w:rsidR="00D33D33" w:rsidRPr="00D33D33" w:rsidRDefault="00D33D33" w:rsidP="00D33D33">
      <w:r w:rsidRPr="00D33D33">
        <w:t>f) a temetőben ravatalozót tart fenn;</w:t>
      </w:r>
    </w:p>
    <w:p w14:paraId="617733FB" w14:textId="77777777" w:rsidR="00D33D33" w:rsidRPr="00D33D33" w:rsidRDefault="00D33D33" w:rsidP="00D33D33">
      <w:r w:rsidRPr="00D33D33">
        <w:t>g) pihenő padot helyez ki.</w:t>
      </w:r>
    </w:p>
    <w:p w14:paraId="35121D6B" w14:textId="77777777" w:rsidR="00D33D33" w:rsidRPr="00D33D33" w:rsidRDefault="00D33D33" w:rsidP="00D33D33">
      <w:r w:rsidRPr="00D33D33">
        <w:t>(6) Az </w:t>
      </w:r>
      <w:hyperlink r:id="rId10" w:anchor="SZ3@BE5" w:history="1">
        <w:r w:rsidRPr="00D33D33">
          <w:rPr>
            <w:rStyle w:val="Hiperhivatkozs"/>
          </w:rPr>
          <w:t>(5) bekezdés</w:t>
        </w:r>
      </w:hyperlink>
      <w:r w:rsidRPr="00D33D33">
        <w:t>ben, illetve </w:t>
      </w:r>
      <w:hyperlink r:id="rId11" w:anchor="ME1" w:history="1">
        <w:r w:rsidRPr="00D33D33">
          <w:rPr>
            <w:rStyle w:val="Hiperhivatkozs"/>
          </w:rPr>
          <w:t>1. melléklet</w:t>
        </w:r>
      </w:hyperlink>
      <w:r w:rsidRPr="00D33D33">
        <w:t>ben felsorolt létesítmények használatáért az önkormányzat díjat nem számol fel.</w:t>
      </w:r>
    </w:p>
    <w:p w14:paraId="12FF67AB" w14:textId="77777777" w:rsidR="00D33D33" w:rsidRPr="00D33D33" w:rsidRDefault="00D33D33" w:rsidP="00D33D33">
      <w:r w:rsidRPr="00D33D33">
        <w:t>(7) A köztemető fenntartása, üzemeltetése, megszüntetése és temetkezési szolgáltatás végzése során a temetőkről és a temetkezési tevékenységről szóló </w:t>
      </w:r>
      <w:hyperlink r:id="rId12" w:tgtFrame="_blank" w:history="1">
        <w:r w:rsidRPr="00D33D33">
          <w:rPr>
            <w:rStyle w:val="Hiperhivatkozs"/>
          </w:rPr>
          <w:t>1999. évi XLIII. törvény (a továbbiakban: Törvény)</w:t>
        </w:r>
      </w:hyperlink>
      <w:r w:rsidRPr="00D33D33">
        <w:t> vonatkozó rendelkezéseit, valamit a temetőkről és a temetkezésről szóló </w:t>
      </w:r>
      <w:hyperlink r:id="rId13" w:tgtFrame="_blank" w:history="1">
        <w:r w:rsidRPr="00D33D33">
          <w:rPr>
            <w:rStyle w:val="Hiperhivatkozs"/>
          </w:rPr>
          <w:t>1999. évi XLIII. törvény</w:t>
        </w:r>
      </w:hyperlink>
      <w:r w:rsidRPr="00D33D33">
        <w:t> végrehajtásáról szóló </w:t>
      </w:r>
      <w:hyperlink r:id="rId14" w:tgtFrame="_blank" w:history="1">
        <w:r w:rsidRPr="00D33D33">
          <w:rPr>
            <w:rStyle w:val="Hiperhivatkozs"/>
          </w:rPr>
          <w:t>145/1999. (X.1.) Korm. rendelet (a továbbiakban: Korm. rendelet)</w:t>
        </w:r>
      </w:hyperlink>
      <w:r w:rsidRPr="00D33D33">
        <w:t> rendelkezéseit kell alkalmazni.</w:t>
      </w:r>
    </w:p>
    <w:p w14:paraId="6B38BDC5" w14:textId="77777777" w:rsidR="00D33D33" w:rsidRPr="00D33D33" w:rsidRDefault="00D33D33" w:rsidP="00D33D33">
      <w:r w:rsidRPr="00D33D33">
        <w:t>(8) Az üzemeltetéssel kapcsolatos feladatokat az Önkormányzat saját maga – alkalmazottja útján – látja el</w:t>
      </w:r>
    </w:p>
    <w:p w14:paraId="7AD526AC" w14:textId="77777777" w:rsidR="00D33D33" w:rsidRPr="00D33D33" w:rsidRDefault="00D33D33" w:rsidP="00D33D33">
      <w:pPr>
        <w:rPr>
          <w:b/>
          <w:bCs/>
        </w:rPr>
      </w:pPr>
      <w:r w:rsidRPr="00D33D33">
        <w:rPr>
          <w:b/>
          <w:bCs/>
        </w:rPr>
        <w:t>2. Temetkezési helyek és szabályok</w:t>
      </w:r>
    </w:p>
    <w:p w14:paraId="5E399B47" w14:textId="77777777" w:rsidR="00D33D33" w:rsidRPr="00D33D33" w:rsidRDefault="00D33D33" w:rsidP="00D33D33">
      <w:r w:rsidRPr="00D33D33">
        <w:rPr>
          <w:b/>
          <w:bCs/>
        </w:rPr>
        <w:t>4. §</w:t>
      </w:r>
      <w:r w:rsidRPr="00D33D33">
        <w:t> (1) A halottat eltemetni, az elhamvasztott halott maradványait elhelyezni - a </w:t>
      </w:r>
      <w:hyperlink r:id="rId15" w:anchor="SZ4@BE2" w:history="1">
        <w:r w:rsidRPr="00D33D33">
          <w:rPr>
            <w:rStyle w:val="Hiperhivatkozs"/>
          </w:rPr>
          <w:t>(2) bekezdés</w:t>
        </w:r>
      </w:hyperlink>
      <w:r w:rsidRPr="00D33D33">
        <w:t>ben foglaltak kivételével - temetőben vagy temetkezési emlékhelyen létesített temetési helyen szabad.</w:t>
      </w:r>
    </w:p>
    <w:p w14:paraId="6306EA4D" w14:textId="77777777" w:rsidR="00D33D33" w:rsidRPr="00D33D33" w:rsidRDefault="00D33D33" w:rsidP="00D33D33">
      <w:r w:rsidRPr="00D33D33">
        <w:t>(2) Az eltemettető vagy egyetértésével más hozzátartozó kívánságára az urnát - az átvétel egyidejű igazolása mellett - ki kell adni, és ennek megtörténtét a nyilvántartásban is fel kell jegyezni.</w:t>
      </w:r>
    </w:p>
    <w:p w14:paraId="1B578150" w14:textId="77777777" w:rsidR="00D33D33" w:rsidRPr="00D33D33" w:rsidRDefault="00D33D33" w:rsidP="00D33D33">
      <w:r w:rsidRPr="00D33D33">
        <w:t>(3) Az eltemettető családtagok közül, az Önkormányzat előtt eljáró (meghatalmazott) családtagnak meghatalmazásban megjelölt, és/vagy a temetés esetében eljáró és csatolt nyilatkozatot tevő eltemettető hozzátartozót tekintjük. A temetkezéssel kapcsolatos ügyintézés (sírhely, sírbolt, urnahely kiválasztása, későbbiek során megváltási díja, esetleges rátemetés, exhumálás egyéb) ügyintézések esetében ellenkező meghatalmazás csatolásáig ezen eltemettető családtag jogosult az ügyintézésre.</w:t>
      </w:r>
    </w:p>
    <w:p w14:paraId="07089EC7" w14:textId="77777777" w:rsidR="00D33D33" w:rsidRPr="00D33D33" w:rsidRDefault="00D33D33" w:rsidP="00D33D33">
      <w:r w:rsidRPr="00D33D33">
        <w:rPr>
          <w:b/>
          <w:bCs/>
        </w:rPr>
        <w:t>5. §</w:t>
      </w:r>
      <w:r w:rsidRPr="00D33D33">
        <w:t> (1) A köztemetőt sírhely táblákra (parcellákra) kell felosztani, illetve abban külön jelöléssel jelölni az urnafalat.</w:t>
      </w:r>
    </w:p>
    <w:p w14:paraId="70BFDB0F" w14:textId="77777777" w:rsidR="00D33D33" w:rsidRPr="00D33D33" w:rsidRDefault="00D33D33" w:rsidP="00D33D33">
      <w:r w:rsidRPr="00D33D33">
        <w:t>(2) A sírhely táblák olyan temetőrészeket jelölnek, amelyeket a nyugvási idő elteltével - szabályszerű eljárás mellett - ki lehet üríteni és temetés céljából igénybe lehet venni. Külön sírhelyeket kell kijelölni a felnőttek, a 10 éven aluli gyermekek, valamint a halva születettek, az elvetélt magzatok eltemetésére.</w:t>
      </w:r>
    </w:p>
    <w:p w14:paraId="0B43B315" w14:textId="77777777" w:rsidR="00D33D33" w:rsidRPr="00D33D33" w:rsidRDefault="00D33D33" w:rsidP="00D33D33">
      <w:r w:rsidRPr="00D33D33">
        <w:t>(3) A táblákat folyószámmal ellátott sorokra, a sorokat pedig sorszámokkal sírhelyekre kell felosztani. A díszsírhelyeket, sírbolthelyeket külön kell megjelölni.</w:t>
      </w:r>
    </w:p>
    <w:p w14:paraId="3F39DE02" w14:textId="77777777" w:rsidR="00D33D33" w:rsidRPr="00D33D33" w:rsidRDefault="00D33D33" w:rsidP="00D33D33">
      <w:r w:rsidRPr="00D33D33">
        <w:t>(4) A sírhelyeket a temetés alatt álló sírhely táblákban - fő szabályként - folytatólagos sorrendben kell felhasználni.</w:t>
      </w:r>
    </w:p>
    <w:p w14:paraId="2A06C11A" w14:textId="77777777" w:rsidR="00D33D33" w:rsidRPr="00D33D33" w:rsidRDefault="00D33D33" w:rsidP="00D33D33">
      <w:r w:rsidRPr="00D33D33">
        <w:lastRenderedPageBreak/>
        <w:t>(5) A betelt sírhely táblákat az utolsó temetés napjával le kell zárni. A temetőrész, a sírhelytábla lezárásáról hirdetményben kell a lakosságot tájékoztatni, melyet a temetőkapun, a ravatalozón, az önkormányzat településrészi hirdetőtábláin, ill. a közös önkormányzati hivatal hirdetőtábláján kell kifüggeszteni, valamint a községi honlapján és esetleg a helyi sajtóban közzétenni.</w:t>
      </w:r>
    </w:p>
    <w:p w14:paraId="602ADC22" w14:textId="77777777" w:rsidR="00D33D33" w:rsidRPr="00D33D33" w:rsidRDefault="00D33D33" w:rsidP="00D33D33">
      <w:r w:rsidRPr="00D33D33">
        <w:t>(6) Az elhamvasztott halott hamvait tartalmazó urnát a temetőn belül urnafalban/urnaoszlopban, sírhelyben (rátemetéssel), urnasírban lehet elhelyezni.</w:t>
      </w:r>
    </w:p>
    <w:p w14:paraId="674BEE73" w14:textId="77777777" w:rsidR="00D33D33" w:rsidRPr="00D33D33" w:rsidRDefault="00D33D33" w:rsidP="00D33D33">
      <w:r w:rsidRPr="00D33D33">
        <w:t>(7) A lezárt temetőben temetkezési tevékenységet nem lehet folytatni. A lezárt temetőt mindaddig kegyeleti helyként kell gondozni, amíg felszámolásáról döntés nem születik.</w:t>
      </w:r>
    </w:p>
    <w:p w14:paraId="67079368" w14:textId="77777777" w:rsidR="00D33D33" w:rsidRPr="00D33D33" w:rsidRDefault="00D33D33" w:rsidP="00D33D33">
      <w:r w:rsidRPr="00D33D33">
        <w:rPr>
          <w:b/>
          <w:bCs/>
        </w:rPr>
        <w:t>6. §</w:t>
      </w:r>
      <w:r w:rsidRPr="00D33D33">
        <w:t> (1) Az egyes temetkezési helyekért - a díszsírhelyek kivételével </w:t>
      </w:r>
      <w:r w:rsidRPr="00D33D33">
        <w:rPr>
          <w:b/>
          <w:bCs/>
        </w:rPr>
        <w:t>- </w:t>
      </w:r>
      <w:r w:rsidRPr="00D33D33">
        <w:t>az elhunyt hozzátartozójának, illetve az eltemetésre kötelezettnek díjat kell fizetni. A díj mértékét jelen rendelet </w:t>
      </w:r>
      <w:hyperlink r:id="rId16" w:anchor="ME2" w:history="1">
        <w:r w:rsidRPr="00D33D33">
          <w:rPr>
            <w:rStyle w:val="Hiperhivatkozs"/>
          </w:rPr>
          <w:t>2. melléklet</w:t>
        </w:r>
      </w:hyperlink>
      <w:r w:rsidRPr="00D33D33">
        <w:rPr>
          <w:i/>
          <w:iCs/>
        </w:rPr>
        <w:t>e </w:t>
      </w:r>
      <w:r w:rsidRPr="00D33D33">
        <w:t>tartalmazza</w:t>
      </w:r>
    </w:p>
    <w:p w14:paraId="28AEF09F" w14:textId="77777777" w:rsidR="00D33D33" w:rsidRPr="00D33D33" w:rsidRDefault="00D33D33" w:rsidP="00D33D33">
      <w:r w:rsidRPr="00D33D33">
        <w:t>(2) Az egyszeri megváltás időtartama:</w:t>
      </w:r>
    </w:p>
    <w:p w14:paraId="5A51D68E" w14:textId="77777777" w:rsidR="00D33D33" w:rsidRPr="00D33D33" w:rsidRDefault="00D33D33" w:rsidP="00D33D33">
      <w:r w:rsidRPr="00D33D33">
        <w:t>a) sírbolt esetén: 60 év</w:t>
      </w:r>
    </w:p>
    <w:p w14:paraId="10A0FAC7" w14:textId="77777777" w:rsidR="00D33D33" w:rsidRPr="00D33D33" w:rsidRDefault="00D33D33" w:rsidP="00D33D33">
      <w:r w:rsidRPr="00D33D33">
        <w:t>b) sírhely esetén: 25 év</w:t>
      </w:r>
    </w:p>
    <w:p w14:paraId="0AC15B12" w14:textId="77777777" w:rsidR="00D33D33" w:rsidRPr="00D33D33" w:rsidRDefault="00D33D33" w:rsidP="00D33D33">
      <w:r w:rsidRPr="00D33D33">
        <w:t>c) urnafülke, vagy urnahely esetén: 10 év</w:t>
      </w:r>
    </w:p>
    <w:p w14:paraId="36CF6C8C" w14:textId="77777777" w:rsidR="00D33D33" w:rsidRPr="00D33D33" w:rsidRDefault="00D33D33" w:rsidP="00D33D33">
      <w:r w:rsidRPr="00D33D33">
        <w:t>d) Az üzemeltető a </w:t>
      </w:r>
      <w:hyperlink r:id="rId17" w:anchor="SZ6@BE2@POB" w:history="1">
        <w:r w:rsidRPr="00D33D33">
          <w:rPr>
            <w:rStyle w:val="Hiperhivatkozs"/>
          </w:rPr>
          <w:t>b)</w:t>
        </w:r>
      </w:hyperlink>
      <w:r w:rsidRPr="00D33D33">
        <w:t> és </w:t>
      </w:r>
      <w:hyperlink r:id="rId18" w:anchor="SZ6@BE2@POC" w:history="1">
        <w:r w:rsidRPr="00D33D33">
          <w:rPr>
            <w:rStyle w:val="Hiperhivatkozs"/>
          </w:rPr>
          <w:t>c) pont</w:t>
        </w:r>
      </w:hyperlink>
      <w:r w:rsidRPr="00D33D33">
        <w:t> szerinti temetkezési helyek kétszeres időtartamra történő megváltását is engedélyezheti, kétszeres díjfizetés mellett</w:t>
      </w:r>
    </w:p>
    <w:p w14:paraId="4E841ABD" w14:textId="77777777" w:rsidR="00D33D33" w:rsidRPr="00D33D33" w:rsidRDefault="00D33D33" w:rsidP="00D33D33">
      <w:r w:rsidRPr="00D33D33">
        <w:t>(3) Rátemetéskor teljes díjat kell fizetni, kivéve, ha a sírhely eredeti megváltásakor eleve mélyített sírként volt megváltva. A használati idő ettől az időponttól újra kezdődik.</w:t>
      </w:r>
    </w:p>
    <w:p w14:paraId="3D02A35F" w14:textId="77777777" w:rsidR="00D33D33" w:rsidRPr="00D33D33" w:rsidRDefault="00D33D33" w:rsidP="00D33D33">
      <w:r w:rsidRPr="00D33D33">
        <w:t>(4) Ha a használati idő leteltét követően a sírboltot 5 éven belül, az egyéb temetkezési helyeket 2 éven belül ismételten nem váltják meg, az önkormányzat, mint üzemeltető jogosult azt minden megtérítési igény nélkül újból felhasználni.</w:t>
      </w:r>
    </w:p>
    <w:p w14:paraId="29423DC4" w14:textId="77777777" w:rsidR="00D33D33" w:rsidRPr="00D33D33" w:rsidRDefault="00D33D33" w:rsidP="00D33D33">
      <w:r w:rsidRPr="00D33D33">
        <w:t>(5) Sírhely tábla vagy az egész temető lezárásáról és/vagy kiürítéséről az önkormányzat dönt. A temető kiürítését megelőzően azt három alkalommal egy országos lapban és a helyi sajtóban, a község honlapján (www.pokaszepetkikoh.hu), valamint a temetői hirdetőtáblán közhírré kell tenni úgy, hogy az első közzététel a kiürítés előtt 6 hónappal, a továbbiak pedig 2 havonta történjen.</w:t>
      </w:r>
    </w:p>
    <w:p w14:paraId="6D486244" w14:textId="77777777" w:rsidR="00D33D33" w:rsidRPr="00D33D33" w:rsidRDefault="00D33D33" w:rsidP="00D33D33">
      <w:r w:rsidRPr="00D33D33">
        <w:t>(6) A temetkezési szolgáltatónak a rendelet </w:t>
      </w:r>
      <w:hyperlink r:id="rId19" w:anchor="ME2" w:history="1">
        <w:r w:rsidRPr="00D33D33">
          <w:rPr>
            <w:rStyle w:val="Hiperhivatkozs"/>
          </w:rPr>
          <w:t>2. melléklet</w:t>
        </w:r>
      </w:hyperlink>
      <w:r w:rsidRPr="00D33D33">
        <w:t>ben meghatározott díjakat kell fizetni a sírhelyek felújítása során végzett munkák elvégzése esetén.</w:t>
      </w:r>
    </w:p>
    <w:p w14:paraId="0CEEB149" w14:textId="77777777" w:rsidR="00D33D33" w:rsidRPr="00D33D33" w:rsidRDefault="00D33D33" w:rsidP="00D33D33">
      <w:r w:rsidRPr="00D33D33">
        <w:rPr>
          <w:b/>
          <w:bCs/>
        </w:rPr>
        <w:t>7. §</w:t>
      </w:r>
      <w:r w:rsidRPr="00D33D33">
        <w:t> (1) A temetési hely feletti rendelkezési jog a </w:t>
      </w:r>
      <w:hyperlink r:id="rId20" w:anchor="SZ6@BE2" w:history="1">
        <w:r w:rsidRPr="00D33D33">
          <w:rPr>
            <w:rStyle w:val="Hiperhivatkozs"/>
          </w:rPr>
          <w:t>6. § (2) bekezdés</w:t>
        </w:r>
      </w:hyperlink>
      <w:r w:rsidRPr="00D33D33">
        <w:t>ben foglalt rendelkezési idő lejárta után meghosszabbítható, újra váltható az </w:t>
      </w:r>
      <w:hyperlink r:id="rId21" w:anchor="SZ7@BE2" w:history="1">
        <w:r w:rsidRPr="00D33D33">
          <w:rPr>
            <w:rStyle w:val="Hiperhivatkozs"/>
          </w:rPr>
          <w:t>(2) bekezdés</w:t>
        </w:r>
      </w:hyperlink>
      <w:r w:rsidRPr="00D33D33">
        <w:t xml:space="preserve">ben meghatározott időre. Az </w:t>
      </w:r>
      <w:proofErr w:type="spellStart"/>
      <w:r w:rsidRPr="00D33D33">
        <w:t>újraváltás</w:t>
      </w:r>
      <w:proofErr w:type="spellEnd"/>
      <w:r w:rsidRPr="00D33D33">
        <w:t xml:space="preserve"> időtartama a temetési hely felett rendelkezni jogosult kérelmére a </w:t>
      </w:r>
      <w:hyperlink r:id="rId22" w:anchor="SZ6@BE2" w:history="1">
        <w:r w:rsidRPr="00D33D33">
          <w:rPr>
            <w:rStyle w:val="Hiperhivatkozs"/>
          </w:rPr>
          <w:t>6. § (2) bekezdés</w:t>
        </w:r>
      </w:hyperlink>
      <w:r w:rsidRPr="00D33D33">
        <w:t>ben meghatározott használati időnél rövidebb időtartamú is lehet, ekkor az újra váltás díja nem lehet magasabb a megváltási díj időarányosan csökkentett részénél.</w:t>
      </w:r>
    </w:p>
    <w:p w14:paraId="3C13E442" w14:textId="77777777" w:rsidR="00D33D33" w:rsidRPr="00D33D33" w:rsidRDefault="00D33D33" w:rsidP="00D33D33">
      <w:r w:rsidRPr="00D33D33">
        <w:t xml:space="preserve">(2) Az </w:t>
      </w:r>
      <w:proofErr w:type="spellStart"/>
      <w:r w:rsidRPr="00D33D33">
        <w:t>újraváltás</w:t>
      </w:r>
      <w:proofErr w:type="spellEnd"/>
      <w:r w:rsidRPr="00D33D33">
        <w:t xml:space="preserve"> nem tagadható meg, kivéve a </w:t>
      </w:r>
      <w:hyperlink r:id="rId23" w:anchor="SZ18@BE3" w:tgtFrame="_blank" w:history="1">
        <w:r w:rsidRPr="00D33D33">
          <w:rPr>
            <w:rStyle w:val="Hiperhivatkozs"/>
          </w:rPr>
          <w:t>Korm. rendelet 18. § (3) bekezdés</w:t>
        </w:r>
      </w:hyperlink>
      <w:r w:rsidRPr="00D33D33">
        <w:t>ében meghatározottak esetén.</w:t>
      </w:r>
    </w:p>
    <w:p w14:paraId="62288E4B" w14:textId="77777777" w:rsidR="00D33D33" w:rsidRPr="00D33D33" w:rsidRDefault="00D33D33" w:rsidP="00D33D33">
      <w:r w:rsidRPr="00D33D33">
        <w:rPr>
          <w:b/>
          <w:bCs/>
        </w:rPr>
        <w:lastRenderedPageBreak/>
        <w:t>8. §</w:t>
      </w:r>
      <w:r w:rsidRPr="00D33D33">
        <w:t> (1) A temetőben lévő sírhelyek, és kialakítandó urnafülkék méretei:</w:t>
      </w:r>
    </w:p>
    <w:p w14:paraId="48E7B6AD" w14:textId="77777777" w:rsidR="00D33D33" w:rsidRPr="00D33D33" w:rsidRDefault="00D33D33" w:rsidP="00D33D33">
      <w:r w:rsidRPr="00D33D33">
        <w:t>a) felnőtt sírhely: 2,50 méter hosszú, 2,00 méter mély, 1.20. méter széles</w:t>
      </w:r>
    </w:p>
    <w:p w14:paraId="7C57E61B" w14:textId="77777777" w:rsidR="00D33D33" w:rsidRPr="00D33D33" w:rsidRDefault="00D33D33" w:rsidP="00D33D33">
      <w:r w:rsidRPr="00D33D33">
        <w:t>b) felnőtt mélyített kettős sírhely: 2,50 méter hosszú; 2,00 méter mély, 1,20 m széles</w:t>
      </w:r>
    </w:p>
    <w:p w14:paraId="5323A327" w14:textId="77777777" w:rsidR="00D33D33" w:rsidRPr="00D33D33" w:rsidRDefault="00D33D33" w:rsidP="00D33D33">
      <w:r w:rsidRPr="00D33D33">
        <w:t>c) felnőtt kettős sírhely: 2,50 méter hosszú, 2,00 méter mély, 2,30 méter széles</w:t>
      </w:r>
    </w:p>
    <w:p w14:paraId="1936E710" w14:textId="77777777" w:rsidR="00D33D33" w:rsidRPr="00D33D33" w:rsidRDefault="00D33D33" w:rsidP="00D33D33">
      <w:r w:rsidRPr="00D33D33">
        <w:t>d) gyermek sírhely: 2,00 méter hosszú, 2,00 méter mély, 1,00. méter széles</w:t>
      </w:r>
    </w:p>
    <w:p w14:paraId="6A4B06C2" w14:textId="77777777" w:rsidR="00D33D33" w:rsidRPr="00D33D33" w:rsidRDefault="00D33D33" w:rsidP="00D33D33">
      <w:r w:rsidRPr="00D33D33">
        <w:t>e) urna földbetemetés: 0,80 méter hosszú, 1,00 méter mély, 0,60 méter széles</w:t>
      </w:r>
    </w:p>
    <w:p w14:paraId="5B4F3849" w14:textId="77777777" w:rsidR="00D33D33" w:rsidRPr="00D33D33" w:rsidRDefault="00D33D33" w:rsidP="00D33D33">
      <w:r w:rsidRPr="00D33D33">
        <w:t>(2) sírboltok</w:t>
      </w:r>
    </w:p>
    <w:p w14:paraId="092F335F" w14:textId="77777777" w:rsidR="00D33D33" w:rsidRPr="00D33D33" w:rsidRDefault="00D33D33" w:rsidP="00D33D33">
      <w:r w:rsidRPr="00D33D33">
        <w:t>a) felszíni méretei</w:t>
      </w:r>
    </w:p>
    <w:p w14:paraId="72D277BC" w14:textId="77777777" w:rsidR="00D33D33" w:rsidRPr="00D33D33" w:rsidRDefault="00D33D33" w:rsidP="00D33D33">
      <w:proofErr w:type="spellStart"/>
      <w:r w:rsidRPr="00D33D33">
        <w:t>aa</w:t>
      </w:r>
      <w:proofErr w:type="spellEnd"/>
      <w:r w:rsidRPr="00D33D33">
        <w:t>) 3 személyes sírbolt 3,50 méter hosszú, 2,50 méter széles</w:t>
      </w:r>
    </w:p>
    <w:p w14:paraId="0F48584B" w14:textId="77777777" w:rsidR="00D33D33" w:rsidRPr="00D33D33" w:rsidRDefault="00D33D33" w:rsidP="00D33D33">
      <w:r w:rsidRPr="00D33D33">
        <w:t>ab) 6 személyes sírbolt 3,50 méter hosszú, 3,00 méter széles</w:t>
      </w:r>
    </w:p>
    <w:p w14:paraId="656FE56C" w14:textId="77777777" w:rsidR="00D33D33" w:rsidRPr="00D33D33" w:rsidRDefault="00D33D33" w:rsidP="00D33D33">
      <w:r w:rsidRPr="00D33D33">
        <w:t>b) belső méretei</w:t>
      </w:r>
    </w:p>
    <w:p w14:paraId="10C15893" w14:textId="77777777" w:rsidR="00D33D33" w:rsidRPr="00D33D33" w:rsidRDefault="00D33D33" w:rsidP="00D33D33">
      <w:proofErr w:type="spellStart"/>
      <w:r w:rsidRPr="00D33D33">
        <w:t>ba</w:t>
      </w:r>
      <w:proofErr w:type="spellEnd"/>
      <w:r w:rsidRPr="00D33D33">
        <w:t>) 3 személyes sírbolt 2,30 méter hosszú, 0,90 méter széles, 2,60 méter mély</w:t>
      </w:r>
    </w:p>
    <w:p w14:paraId="646FA7F0" w14:textId="77777777" w:rsidR="00D33D33" w:rsidRPr="00D33D33" w:rsidRDefault="00D33D33" w:rsidP="00D33D33">
      <w:proofErr w:type="spellStart"/>
      <w:r w:rsidRPr="00D33D33">
        <w:t>bb</w:t>
      </w:r>
      <w:proofErr w:type="spellEnd"/>
      <w:r w:rsidRPr="00D33D33">
        <w:t>) 6 személyes sírbolt 2,30 méter hosszú, 1,75 méter széles, 2,60 méter mély</w:t>
      </w:r>
    </w:p>
    <w:p w14:paraId="2A8A864B" w14:textId="77777777" w:rsidR="00D33D33" w:rsidRPr="00D33D33" w:rsidRDefault="00D33D33" w:rsidP="00D33D33">
      <w:r w:rsidRPr="00D33D33">
        <w:t>(3) Urnafülke mérete</w:t>
      </w:r>
    </w:p>
    <w:p w14:paraId="1F4EB880" w14:textId="77777777" w:rsidR="00D33D33" w:rsidRPr="00D33D33" w:rsidRDefault="00D33D33" w:rsidP="00D33D33">
      <w:r w:rsidRPr="00D33D33">
        <w:t>a) 33x53x23 cm</w:t>
      </w:r>
    </w:p>
    <w:p w14:paraId="2A08C464" w14:textId="77777777" w:rsidR="00D33D33" w:rsidRPr="00D33D33" w:rsidRDefault="00D33D33" w:rsidP="00D33D33">
      <w:r w:rsidRPr="00D33D33">
        <w:t>b) 33x33x23 cm</w:t>
      </w:r>
    </w:p>
    <w:p w14:paraId="2D630B84" w14:textId="77777777" w:rsidR="00D33D33" w:rsidRPr="00D33D33" w:rsidRDefault="00D33D33" w:rsidP="00D33D33">
      <w:r w:rsidRPr="00D33D33">
        <w:t>(4) A sírok egymástól való oldaltávolságának 50 cm-nek, a gyermek síroknál pedig 30 cm-nek kell lennie. A sírdombok magassága legfeljebb 50 cm lehet.</w:t>
      </w:r>
    </w:p>
    <w:p w14:paraId="4BBDA2F7" w14:textId="77777777" w:rsidR="00D33D33" w:rsidRPr="00D33D33" w:rsidRDefault="00D33D33" w:rsidP="00D33D33">
      <w:r w:rsidRPr="00D33D33">
        <w:t xml:space="preserve">(5) Mélyített felnőtt sírhelybe </w:t>
      </w:r>
      <w:proofErr w:type="gramStart"/>
      <w:r w:rsidRPr="00D33D33">
        <w:t>( 220</w:t>
      </w:r>
      <w:proofErr w:type="gramEnd"/>
      <w:r w:rsidRPr="00D33D33">
        <w:t xml:space="preserve"> </w:t>
      </w:r>
      <w:proofErr w:type="gramStart"/>
      <w:r w:rsidRPr="00D33D33">
        <w:t>cm )</w:t>
      </w:r>
      <w:proofErr w:type="gramEnd"/>
      <w:r w:rsidRPr="00D33D33">
        <w:t xml:space="preserve"> tisztiorvosi engedély alapján, még egy koporsó temethető.</w:t>
      </w:r>
    </w:p>
    <w:p w14:paraId="4521B9AB" w14:textId="77777777" w:rsidR="00D33D33" w:rsidRPr="00D33D33" w:rsidRDefault="00D33D33" w:rsidP="00D33D33">
      <w:r w:rsidRPr="00D33D33">
        <w:t>(6) Felnőtt sírba elhelyezett - mélyített vagy kettős sírban - két koporsón kívül még két urna is temethető, mely után pótdíjat kell fizetni, melynek mértéke a </w:t>
      </w:r>
      <w:hyperlink r:id="rId24" w:anchor="ME2" w:history="1">
        <w:r w:rsidRPr="00D33D33">
          <w:rPr>
            <w:rStyle w:val="Hiperhivatkozs"/>
          </w:rPr>
          <w:t>2. melléklet</w:t>
        </w:r>
      </w:hyperlink>
      <w:r w:rsidRPr="00D33D33">
        <w:t>ben meghatározott összeg. A pótdíj fizetése a sírhely használati idejét nem hosszabbítja meg.</w:t>
      </w:r>
    </w:p>
    <w:p w14:paraId="39DCAA17" w14:textId="77777777" w:rsidR="00D33D33" w:rsidRPr="00D33D33" w:rsidRDefault="00D33D33" w:rsidP="00D33D33">
      <w:r w:rsidRPr="00D33D33">
        <w:t>(7) Felnőtt sírba elhelyezett - mélyített vagy kettős sírban - koporsóban történő rátemetés alkalmazása nélkül a sírban még 4 urna helyezhető el, de a két ingyenes urnán felül a további urnák után pótdíjat kell fizetni, melynek mértéke a </w:t>
      </w:r>
      <w:hyperlink r:id="rId25" w:anchor="ME2" w:history="1">
        <w:r w:rsidRPr="00D33D33">
          <w:rPr>
            <w:rStyle w:val="Hiperhivatkozs"/>
          </w:rPr>
          <w:t>2. melléklet</w:t>
        </w:r>
      </w:hyperlink>
      <w:r w:rsidRPr="00D33D33">
        <w:t>ben meghatározott összeg. A pótdíj fizetése a sírhely használati idejét nem hosszabbítja meg.</w:t>
      </w:r>
    </w:p>
    <w:p w14:paraId="61760D72" w14:textId="77777777" w:rsidR="00D33D33" w:rsidRPr="00D33D33" w:rsidRDefault="00D33D33" w:rsidP="00D33D33">
      <w:r w:rsidRPr="00D33D33">
        <w:t>(8) Felnőtt sírhelydíj befizetése mellett a felnőtt sírhely táblába 10 éven aluli gyermek is temethető. Ilyen esetben azonban a sír méreteinek a felnőtt sír méreteivel azonosnak kell lenni.</w:t>
      </w:r>
    </w:p>
    <w:p w14:paraId="08EEA722" w14:textId="77777777" w:rsidR="00D33D33" w:rsidRPr="00D33D33" w:rsidRDefault="00D33D33" w:rsidP="00D33D33">
      <w:r w:rsidRPr="00D33D33">
        <w:t xml:space="preserve">(9) Az elhalálozástól számított öt éven belül sír (sírbolt) felnyitására engedély hamvasztás, más temetőbe való áthelyezés és rátemetés céljából, illetve a nyomozó hatóság rendelkezésére adható. A kolerában, pestisben, leprában, sárgalázban, kiütéses tífuszban, takonykórban, AIDS-ben, vírusos </w:t>
      </w:r>
      <w:proofErr w:type="spellStart"/>
      <w:r w:rsidRPr="00D33D33">
        <w:lastRenderedPageBreak/>
        <w:t>hemorrhagiás</w:t>
      </w:r>
      <w:proofErr w:type="spellEnd"/>
      <w:r w:rsidRPr="00D33D33">
        <w:t xml:space="preserve"> lázban elhunytak temetési helyének megnyitására csak az elhalálozástól számított egy év elteltével adható engedély.</w:t>
      </w:r>
    </w:p>
    <w:p w14:paraId="468E793A" w14:textId="77777777" w:rsidR="00D33D33" w:rsidRPr="00D33D33" w:rsidRDefault="00D33D33" w:rsidP="00D33D33">
      <w:r w:rsidRPr="00D33D33">
        <w:t>(10) A sírhelyeken sírdomb kialakítása (felhantolás) kötelező.</w:t>
      </w:r>
    </w:p>
    <w:p w14:paraId="62CD708C" w14:textId="77777777" w:rsidR="00D33D33" w:rsidRPr="00D33D33" w:rsidRDefault="00D33D33" w:rsidP="00D33D33">
      <w:r w:rsidRPr="00D33D33">
        <w:t xml:space="preserve">(11) Rátemetés esetén - a balesetek elkerülése végett - a síremléket a temettetőnek le kell </w:t>
      </w:r>
      <w:proofErr w:type="spellStart"/>
      <w:r w:rsidRPr="00D33D33">
        <w:t>bontatnia</w:t>
      </w:r>
      <w:proofErr w:type="spellEnd"/>
      <w:r w:rsidRPr="00D33D33">
        <w:t xml:space="preserve"> és újból, biztonságosan fel kell </w:t>
      </w:r>
      <w:proofErr w:type="spellStart"/>
      <w:r w:rsidRPr="00D33D33">
        <w:t>állíttatnia</w:t>
      </w:r>
      <w:proofErr w:type="spellEnd"/>
      <w:r w:rsidRPr="00D33D33">
        <w:t>.</w:t>
      </w:r>
    </w:p>
    <w:p w14:paraId="7E6399D3" w14:textId="77777777" w:rsidR="00D33D33" w:rsidRPr="00D33D33" w:rsidRDefault="00D33D33" w:rsidP="00D33D33">
      <w:r w:rsidRPr="00D33D33">
        <w:rPr>
          <w:b/>
          <w:bCs/>
        </w:rPr>
        <w:t>9. §</w:t>
      </w:r>
      <w:r w:rsidRPr="00D33D33">
        <w:t> (1) Pakod Község Önkormányzata olyan elhunytak számára, akik a haza, a település, vagy a közösség érdekében, kiváló és maradandó érdemeket szereztek, akik a községi közélet valamely területén kiemelkedő teljesítményt nyújtottak, díszsírhelyet adományozhat.</w:t>
      </w:r>
    </w:p>
    <w:p w14:paraId="4E11343B" w14:textId="77777777" w:rsidR="00D33D33" w:rsidRPr="00D33D33" w:rsidRDefault="00D33D33" w:rsidP="00D33D33">
      <w:r w:rsidRPr="00D33D33">
        <w:t xml:space="preserve">(2) A díszsírhely használati ideje a temető fennállásáig tart, használata díjtalan. A községi temetőben díszsírhelyek, örök emléksírok a temető központi fekvésű helyén fenntartott </w:t>
      </w:r>
      <w:proofErr w:type="gramStart"/>
      <w:r w:rsidRPr="00D33D33">
        <w:t>egyes,</w:t>
      </w:r>
      <w:proofErr w:type="gramEnd"/>
      <w:r w:rsidRPr="00D33D33">
        <w:t xml:space="preserve"> vagy kettős sírhelyek, melyeket az Önkormányzat Képviselő-testülete adományoz. A díszsírok örök emléksír jellegűek, melyeket a temető fennállásáig fenn kell tartani. Az Önkormányzat Képviselő-testülete a jogelőd által adományozott díszsírhelyeket jogutódi minőségében megtartani rendeli.</w:t>
      </w:r>
    </w:p>
    <w:p w14:paraId="050D8996" w14:textId="77777777" w:rsidR="00D33D33" w:rsidRPr="00D33D33" w:rsidRDefault="00D33D33" w:rsidP="00D33D33">
      <w:r w:rsidRPr="00D33D33">
        <w:t>(3) A díszsírhelybe - a sírnyitás és rátemetés szabályainak megtartása, költségeinek viselése mellett - az elhalt özvegye és az elhalt közvetlen felmenő és lemenő hozzátartozói (szülők, gyermekek) is eltemethetők.</w:t>
      </w:r>
    </w:p>
    <w:p w14:paraId="73640446" w14:textId="77777777" w:rsidR="00D33D33" w:rsidRPr="00D33D33" w:rsidRDefault="00D33D33" w:rsidP="00D33D33">
      <w:r w:rsidRPr="00D33D33">
        <w:t>(4) A díszsírhelyek gondozásáról az elhunytak hozzátartozói, ezek hiányában - az Önkormányzat köteles gondoskodni.</w:t>
      </w:r>
    </w:p>
    <w:p w14:paraId="5F04E7E4" w14:textId="77777777" w:rsidR="00D33D33" w:rsidRPr="00D33D33" w:rsidRDefault="00D33D33" w:rsidP="00D33D33">
      <w:r w:rsidRPr="00D33D33">
        <w:t>(5) A díszsírhely adományozásáról az elhunyt legközelebbi hozzátartozóját és nyilvántartást vezetőt írásban kell értesíteni.</w:t>
      </w:r>
    </w:p>
    <w:p w14:paraId="5A40F669" w14:textId="77777777" w:rsidR="00D33D33" w:rsidRPr="00D33D33" w:rsidRDefault="00D33D33" w:rsidP="00D33D33">
      <w:r w:rsidRPr="00D33D33">
        <w:t>(6) A díszsírhely-parcellában a koporsónak a földbe temetése vagy elhamvasztás után az urna kolumbáriumba (urnafülke) helyezése megengedett.</w:t>
      </w:r>
    </w:p>
    <w:p w14:paraId="0939F928" w14:textId="77777777" w:rsidR="00D33D33" w:rsidRPr="00D33D33" w:rsidRDefault="00D33D33" w:rsidP="00D33D33">
      <w:pPr>
        <w:rPr>
          <w:b/>
          <w:bCs/>
        </w:rPr>
      </w:pPr>
      <w:r w:rsidRPr="00D33D33">
        <w:rPr>
          <w:b/>
          <w:bCs/>
        </w:rPr>
        <w:t>3. Temetkezési szolgáltatások</w:t>
      </w:r>
    </w:p>
    <w:p w14:paraId="1018334C" w14:textId="77777777" w:rsidR="00D33D33" w:rsidRPr="00D33D33" w:rsidRDefault="00D33D33" w:rsidP="00D33D33">
      <w:r w:rsidRPr="00D33D33">
        <w:rPr>
          <w:b/>
          <w:bCs/>
        </w:rPr>
        <w:t>10. §</w:t>
      </w:r>
      <w:r w:rsidRPr="00D33D33">
        <w:t> (1) A teljes körű temetkezési szolgáltatáson a Tem.tv. 25. §-ban foglaltakat kell érteni</w:t>
      </w:r>
    </w:p>
    <w:p w14:paraId="0B74B431" w14:textId="77777777" w:rsidR="00D33D33" w:rsidRPr="00D33D33" w:rsidRDefault="00D33D33" w:rsidP="00D33D33">
      <w:r w:rsidRPr="00D33D33">
        <w:t>(2) A köztemetőben bármely engedéllyel rendelkező szolgáltató végezhet temetést, azonban a tevékenységének megkezdését be kell jelenteni a temetőt fenntartó önkormányzat felé.</w:t>
      </w:r>
    </w:p>
    <w:p w14:paraId="17317D84" w14:textId="77777777" w:rsidR="00D33D33" w:rsidRPr="00D33D33" w:rsidRDefault="00D33D33" w:rsidP="00D33D33">
      <w:r w:rsidRPr="00D33D33">
        <w:rPr>
          <w:b/>
          <w:bCs/>
        </w:rPr>
        <w:t>11. §</w:t>
      </w:r>
      <w:r w:rsidRPr="00D33D33">
        <w:t> (1) A temetkezési hely birtokosa által, engedély nélkül végezhető munkák:</w:t>
      </w:r>
    </w:p>
    <w:p w14:paraId="60A8EFE4" w14:textId="77777777" w:rsidR="00D33D33" w:rsidRPr="00D33D33" w:rsidRDefault="00D33D33" w:rsidP="00D33D33">
      <w:r w:rsidRPr="00D33D33">
        <w:t>a) egynyári vagy évelő lágyszárú dísznövények ültetése, ápolása,</w:t>
      </w:r>
    </w:p>
    <w:p w14:paraId="4C07EDD8" w14:textId="77777777" w:rsidR="00D33D33" w:rsidRPr="00D33D33" w:rsidRDefault="00D33D33" w:rsidP="00D33D33">
      <w:r w:rsidRPr="00D33D33">
        <w:t>b) cserepes, vágott- és művirág, koszorú elhelyezése,</w:t>
      </w:r>
    </w:p>
    <w:p w14:paraId="673C6683" w14:textId="77777777" w:rsidR="00D33D33" w:rsidRPr="00D33D33" w:rsidRDefault="00D33D33" w:rsidP="00D33D33">
      <w:r w:rsidRPr="00D33D33">
        <w:t>c) olyan fás szárú növények ültetése, melyek kifejlett állapotban sem érik el a 1 m-es magasságot és beletartoznak az üzemeltető által engedélyezett faj és fajtacsoportba.</w:t>
      </w:r>
    </w:p>
    <w:p w14:paraId="133590C6" w14:textId="77777777" w:rsidR="00D33D33" w:rsidRPr="00D33D33" w:rsidRDefault="00D33D33" w:rsidP="00D33D33">
      <w:r w:rsidRPr="00D33D33">
        <w:t>(2) A sírhely birtokosa köteles a sírhely gondozását, gyomtalanítását rendszeresen elvégezni.</w:t>
      </w:r>
    </w:p>
    <w:p w14:paraId="08FFC5F6" w14:textId="77777777" w:rsidR="00D33D33" w:rsidRPr="00D33D33" w:rsidRDefault="00D33D33" w:rsidP="00D33D33">
      <w:r w:rsidRPr="00D33D33">
        <w:rPr>
          <w:b/>
          <w:bCs/>
        </w:rPr>
        <w:lastRenderedPageBreak/>
        <w:t>12. §</w:t>
      </w:r>
      <w:r w:rsidRPr="00D33D33">
        <w:t> (1) Sírbolt, síremlék állításához, valamint - a </w:t>
      </w:r>
      <w:hyperlink r:id="rId26" w:anchor="SZ10" w:history="1">
        <w:r w:rsidRPr="00D33D33">
          <w:rPr>
            <w:rStyle w:val="Hiperhivatkozs"/>
          </w:rPr>
          <w:t>10. §</w:t>
        </w:r>
      </w:hyperlink>
      <w:r w:rsidRPr="00D33D33">
        <w:t xml:space="preserve">-ban </w:t>
      </w:r>
      <w:proofErr w:type="spellStart"/>
      <w:r w:rsidRPr="00D33D33">
        <w:t>felsoroltakon</w:t>
      </w:r>
      <w:proofErr w:type="spellEnd"/>
      <w:r w:rsidRPr="00D33D33">
        <w:t xml:space="preserve"> kívüli - egyéb munkálatokhoz az üzemeltető előzetes engedélye szükséges. Be kell jelenteni továbbá ezen munkálatok végzésének időpontját és várható időtartamát.</w:t>
      </w:r>
    </w:p>
    <w:p w14:paraId="575A3386" w14:textId="77777777" w:rsidR="00D33D33" w:rsidRPr="00D33D33" w:rsidRDefault="00D33D33" w:rsidP="00D33D33">
      <w:r w:rsidRPr="00D33D33">
        <w:t>(2) Az előírt engedély hiánya vagy az attól való eltérés esetén, továbbá a </w:t>
      </w:r>
      <w:hyperlink r:id="rId27" w:anchor="SZ10@BE2" w:history="1">
        <w:r w:rsidRPr="00D33D33">
          <w:rPr>
            <w:rStyle w:val="Hiperhivatkozs"/>
          </w:rPr>
          <w:t>10. § (2) bekezdés</w:t>
        </w:r>
      </w:hyperlink>
      <w:r w:rsidRPr="00D33D33">
        <w:t>ében szereplő kötelezettség elmulasztásakor az üzemeltető:</w:t>
      </w:r>
    </w:p>
    <w:p w14:paraId="3A778E9F" w14:textId="77777777" w:rsidR="00D33D33" w:rsidRPr="00D33D33" w:rsidRDefault="00D33D33" w:rsidP="00D33D33">
      <w:r w:rsidRPr="00D33D33">
        <w:t>a) A sírhely birtokosát - határidő kitűzésével - felhívja a sérelmes állapot megszüntetésére.</w:t>
      </w:r>
    </w:p>
    <w:p w14:paraId="17A735AB" w14:textId="77777777" w:rsidR="00D33D33" w:rsidRPr="00D33D33" w:rsidRDefault="00D33D33" w:rsidP="00D33D33">
      <w:r w:rsidRPr="00D33D33">
        <w:t xml:space="preserve">b) A felhívás </w:t>
      </w:r>
      <w:proofErr w:type="spellStart"/>
      <w:r w:rsidRPr="00D33D33">
        <w:t>eredménytelensége</w:t>
      </w:r>
      <w:proofErr w:type="spellEnd"/>
      <w:r w:rsidRPr="00D33D33">
        <w:t xml:space="preserve"> esetén a szükséges munkát elvégzi (elvégezteti) és annak költségeit áthárítja a sírhely birtokosára.</w:t>
      </w:r>
    </w:p>
    <w:p w14:paraId="04C294AD" w14:textId="77777777" w:rsidR="00D33D33" w:rsidRPr="00D33D33" w:rsidRDefault="00D33D33" w:rsidP="00D33D33">
      <w:pPr>
        <w:rPr>
          <w:b/>
          <w:bCs/>
        </w:rPr>
      </w:pPr>
      <w:r w:rsidRPr="00D33D33">
        <w:rPr>
          <w:b/>
          <w:bCs/>
        </w:rPr>
        <w:t>4. A köztemető rendje</w:t>
      </w:r>
    </w:p>
    <w:p w14:paraId="37CE6320" w14:textId="77777777" w:rsidR="00D33D33" w:rsidRPr="00D33D33" w:rsidRDefault="00D33D33" w:rsidP="00D33D33">
      <w:r w:rsidRPr="00D33D33">
        <w:rPr>
          <w:b/>
          <w:bCs/>
        </w:rPr>
        <w:t>13. §</w:t>
      </w:r>
      <w:r w:rsidRPr="00D33D33">
        <w:t> A köztemető rendjének, használatának részletes szabályait e rendelet </w:t>
      </w:r>
      <w:hyperlink r:id="rId28" w:anchor="ME3" w:history="1">
        <w:r w:rsidRPr="00D33D33">
          <w:rPr>
            <w:rStyle w:val="Hiperhivatkozs"/>
          </w:rPr>
          <w:t>3. melléklet</w:t>
        </w:r>
      </w:hyperlink>
      <w:r w:rsidRPr="00D33D33">
        <w:t>e tartalmazza.</w:t>
      </w:r>
    </w:p>
    <w:p w14:paraId="03BD97E6" w14:textId="77777777" w:rsidR="00D33D33" w:rsidRPr="00D33D33" w:rsidRDefault="00D33D33" w:rsidP="00D33D33">
      <w:r w:rsidRPr="00D33D33">
        <w:rPr>
          <w:b/>
          <w:bCs/>
        </w:rPr>
        <w:t>14. §</w:t>
      </w:r>
      <w:r w:rsidRPr="00D33D33">
        <w:t> (1) A temető annak használatának tekintetében a rendelet </w:t>
      </w:r>
      <w:hyperlink r:id="rId29" w:anchor="ME3" w:history="1">
        <w:r w:rsidRPr="00D33D33">
          <w:rPr>
            <w:rStyle w:val="Hiperhivatkozs"/>
          </w:rPr>
          <w:t>3. melléklet</w:t>
        </w:r>
      </w:hyperlink>
      <w:r w:rsidRPr="00D33D33">
        <w:t>ében meghatározott Temető használati rendben szereplő, következő előírásokat kötelezően be kell tartani.</w:t>
      </w:r>
    </w:p>
    <w:p w14:paraId="1B78FACB" w14:textId="77777777" w:rsidR="00D33D33" w:rsidRPr="00D33D33" w:rsidRDefault="00D33D33" w:rsidP="00D33D33">
      <w:r w:rsidRPr="00D33D33">
        <w:t xml:space="preserve">(2) Eljárás indítható az </w:t>
      </w:r>
      <w:proofErr w:type="gramStart"/>
      <w:r w:rsidRPr="00D33D33">
        <w:t>ellen</w:t>
      </w:r>
      <w:proofErr w:type="gramEnd"/>
      <w:r w:rsidRPr="00D33D33">
        <w:t xml:space="preserve"> aki:</w:t>
      </w:r>
    </w:p>
    <w:p w14:paraId="0B3A05FB" w14:textId="77777777" w:rsidR="00D33D33" w:rsidRPr="00D33D33" w:rsidRDefault="00D33D33" w:rsidP="00D33D33">
      <w:r w:rsidRPr="00D33D33">
        <w:t>a) A temetőből a nyitvatartási idő leteltekor külön felszólítás ellenére sem távozik,</w:t>
      </w:r>
    </w:p>
    <w:p w14:paraId="4C04258E" w14:textId="77777777" w:rsidR="00D33D33" w:rsidRPr="00D33D33" w:rsidRDefault="00D33D33" w:rsidP="00D33D33">
      <w:r w:rsidRPr="00D33D33">
        <w:t>b) A temetőben nem a hely csendjének, a kegyeletnek megfelelő magatartást tanúsít,</w:t>
      </w:r>
    </w:p>
    <w:p w14:paraId="56219B57" w14:textId="77777777" w:rsidR="00D33D33" w:rsidRPr="00D33D33" w:rsidRDefault="00D33D33" w:rsidP="00D33D33">
      <w:r w:rsidRPr="00D33D33">
        <w:t>c) A sírhelyek gondozása során keletkező hulladékot nem az arra kijelölt helyre helyezi,</w:t>
      </w:r>
    </w:p>
    <w:p w14:paraId="625141E1" w14:textId="77777777" w:rsidR="00D33D33" w:rsidRPr="00D33D33" w:rsidRDefault="00D33D33" w:rsidP="00D33D33">
      <w:r w:rsidRPr="00D33D33">
        <w:t xml:space="preserve">d) A temetőben állatot legeltet, szemetet lerak, kutyát - a vakvezető és szolgálati kutyák kivételével </w:t>
      </w:r>
      <w:proofErr w:type="gramStart"/>
      <w:r w:rsidRPr="00D33D33">
        <w:t>- ,</w:t>
      </w:r>
      <w:proofErr w:type="gramEnd"/>
      <w:r w:rsidRPr="00D33D33">
        <w:t xml:space="preserve"> vagy más állatot a temetőbe bevisz,</w:t>
      </w:r>
    </w:p>
    <w:p w14:paraId="62593671" w14:textId="77777777" w:rsidR="00D33D33" w:rsidRPr="00D33D33" w:rsidRDefault="00D33D33" w:rsidP="00D33D33">
      <w:r w:rsidRPr="00D33D33">
        <w:t>e) Síremlék, vagy bármilyen jellegű építkezés esetén a kivitelező az építési munkák befejezésével a területet nem rendeltetésszerű állapotban adja vissza használatra, nem gondoskodik a törmelékek, anyagok eltakarításáról,</w:t>
      </w:r>
    </w:p>
    <w:p w14:paraId="138A87DC" w14:textId="77777777" w:rsidR="00D33D33" w:rsidRPr="00D33D33" w:rsidRDefault="00D33D33" w:rsidP="00D33D33">
      <w:r w:rsidRPr="00D33D33">
        <w:t>f) A sírokat és sírboltokat az azokon lévő tárgyakat, virágokat, koszorúkat, síremlékeket, továbbá a temető területén lévő épületeket, hirdetményeket, a temető növényzetét és egyéb tárgyakat megrongálja, vagy beszennyezi úgyszintén a sírokat, sírboltot díszítő tárgyakat illetéktelenül eltávolítja,</w:t>
      </w:r>
    </w:p>
    <w:p w14:paraId="448AD199" w14:textId="77777777" w:rsidR="00D33D33" w:rsidRPr="00D33D33" w:rsidRDefault="00D33D33" w:rsidP="00D33D33">
      <w:r w:rsidRPr="00D33D33">
        <w:t>g) Nem tartja be köztemetőben a Temető használati rend V. pontjában meghatározott közlekedéssel összefüggő előírásokat:</w:t>
      </w:r>
    </w:p>
    <w:p w14:paraId="1C97A9C9" w14:textId="77777777" w:rsidR="00D33D33" w:rsidRPr="00D33D33" w:rsidRDefault="00D33D33" w:rsidP="00D33D33">
      <w:proofErr w:type="spellStart"/>
      <w:r w:rsidRPr="00D33D33">
        <w:t>ga</w:t>
      </w:r>
      <w:proofErr w:type="spellEnd"/>
      <w:r w:rsidRPr="00D33D33">
        <w:t>) engedély nélkül gépjárművel közlekedik,</w:t>
      </w:r>
    </w:p>
    <w:p w14:paraId="01593746" w14:textId="77777777" w:rsidR="00D33D33" w:rsidRPr="00D33D33" w:rsidRDefault="00D33D33" w:rsidP="00D33D33">
      <w:proofErr w:type="spellStart"/>
      <w:r w:rsidRPr="00D33D33">
        <w:t>gb</w:t>
      </w:r>
      <w:proofErr w:type="spellEnd"/>
      <w:r w:rsidRPr="00D33D33">
        <w:t>) építési anyagok szállítási és tárolási szabályait megszegi,</w:t>
      </w:r>
    </w:p>
    <w:p w14:paraId="56AA3532" w14:textId="77777777" w:rsidR="00D33D33" w:rsidRPr="00D33D33" w:rsidRDefault="00D33D33" w:rsidP="00D33D33">
      <w:proofErr w:type="spellStart"/>
      <w:r w:rsidRPr="00D33D33">
        <w:t>gc</w:t>
      </w:r>
      <w:proofErr w:type="spellEnd"/>
      <w:r w:rsidRPr="00D33D33">
        <w:t>) temetői utak súlykorlátozását megszegi.</w:t>
      </w:r>
    </w:p>
    <w:p w14:paraId="5AC7A4EB" w14:textId="77777777" w:rsidR="00D33D33" w:rsidRPr="00D33D33" w:rsidRDefault="00D33D33" w:rsidP="00D33D33">
      <w:pPr>
        <w:rPr>
          <w:b/>
          <w:bCs/>
        </w:rPr>
      </w:pPr>
      <w:r w:rsidRPr="00D33D33">
        <w:rPr>
          <w:b/>
          <w:bCs/>
        </w:rPr>
        <w:t>5. A ravatalozó használatának és igénybevételének rendje</w:t>
      </w:r>
    </w:p>
    <w:p w14:paraId="380EA3F0" w14:textId="77777777" w:rsidR="00D33D33" w:rsidRPr="00D33D33" w:rsidRDefault="00D33D33" w:rsidP="00D33D33">
      <w:r w:rsidRPr="00D33D33">
        <w:rPr>
          <w:b/>
          <w:bCs/>
        </w:rPr>
        <w:t>15. §</w:t>
      </w:r>
      <w:r w:rsidRPr="00D33D33">
        <w:t> (1) A ravatalozó használata nem kötelező, ha a köztemetőbe szállított halott haladéktalanul eltemetésre kerül.</w:t>
      </w:r>
    </w:p>
    <w:p w14:paraId="24B3FC7D" w14:textId="77777777" w:rsidR="00D33D33" w:rsidRPr="00D33D33" w:rsidRDefault="00D33D33" w:rsidP="00D33D33">
      <w:r w:rsidRPr="00D33D33">
        <w:lastRenderedPageBreak/>
        <w:t>(2) A köztemetőbe beszállított, - kötelező azonosítást követően - haladéktalanul eltemetésre nem kerülő elhunytak holttestét a temetkezési szolgáltató köteles a temetésig a ravatalozó épületben hűtött ravatalasztalon tartani a temetési helyre történő elhelyezésig.</w:t>
      </w:r>
    </w:p>
    <w:p w14:paraId="27EA1A22" w14:textId="77777777" w:rsidR="00D33D33" w:rsidRPr="00D33D33" w:rsidRDefault="00D33D33" w:rsidP="00D33D33">
      <w:r w:rsidRPr="00D33D33">
        <w:t>(3) </w:t>
      </w:r>
      <w:proofErr w:type="spellStart"/>
      <w:r w:rsidRPr="00D33D33">
        <w:t>Hamvasztásos</w:t>
      </w:r>
      <w:proofErr w:type="spellEnd"/>
      <w:r w:rsidRPr="00D33D33">
        <w:t xml:space="preserve"> temetés esetén, amennyiben nem kerül sor az urnában lévő hamvak haladéktalan elhelyezésre az urnát a temetési helyen, a ravatalozó épületében kell tartani a temetés, vagy a temetési helyre történő elhelyezés időpontjáig.</w:t>
      </w:r>
    </w:p>
    <w:p w14:paraId="5AF95235" w14:textId="77777777" w:rsidR="00D33D33" w:rsidRPr="00D33D33" w:rsidRDefault="00D33D33" w:rsidP="00D33D33">
      <w:r w:rsidRPr="00D33D33">
        <w:t>(4) A ravatalozó helyiséget az üzemeltető a temetés időpontja előtt legalább 1 órával köteles kinyitni.</w:t>
      </w:r>
    </w:p>
    <w:p w14:paraId="29D39C83" w14:textId="77777777" w:rsidR="00D33D33" w:rsidRPr="00D33D33" w:rsidRDefault="00D33D33" w:rsidP="00D33D33">
      <w:r w:rsidRPr="00D33D33">
        <w:t>(5) A ravatalozó rendszeres takarításáról, szükség szerinti fertőtlenítéséről az Önkormányzat gondoskodik.</w:t>
      </w:r>
    </w:p>
    <w:p w14:paraId="36281E97" w14:textId="77777777" w:rsidR="00D33D33" w:rsidRPr="00D33D33" w:rsidRDefault="00D33D33" w:rsidP="00D33D33">
      <w:pPr>
        <w:rPr>
          <w:b/>
          <w:bCs/>
        </w:rPr>
      </w:pPr>
      <w:r w:rsidRPr="00D33D33">
        <w:rPr>
          <w:b/>
          <w:bCs/>
        </w:rPr>
        <w:t>6. Nyilvántartások, gazdálkodási szabályok</w:t>
      </w:r>
    </w:p>
    <w:p w14:paraId="3C2A47E5" w14:textId="77777777" w:rsidR="00D33D33" w:rsidRPr="00D33D33" w:rsidRDefault="00D33D33" w:rsidP="00D33D33">
      <w:r w:rsidRPr="00D33D33">
        <w:rPr>
          <w:b/>
          <w:bCs/>
        </w:rPr>
        <w:t>16. §</w:t>
      </w:r>
      <w:r w:rsidRPr="00D33D33">
        <w:t> (1) A temető fenntartója vezeti a nyilvántartó könyvet.</w:t>
      </w:r>
    </w:p>
    <w:p w14:paraId="3D14E925" w14:textId="77777777" w:rsidR="00D33D33" w:rsidRPr="00D33D33" w:rsidRDefault="00D33D33" w:rsidP="00D33D33">
      <w:r w:rsidRPr="00D33D33">
        <w:t>(2) Ha a sírhellyel és az urnasírhellyel rendelkezni jogosultak a lejárati időt követő 12 hónapon belül nem rendelkeznek és a felhívásnak sem tesznek eleget, vagy a sírhely használati idejét díjfizetés ellenében nem váltják meg, a fenntartó jogosult a holttestek maradványait (urnáit) közös sírhelyre áttemettetni, illetve az eredeti sírhelyben lemélyítve elhelyezni. Az így megürült sírhely újból értékesíthető, de erről a fenntartó köteles nyilvántartást vezetni.</w:t>
      </w:r>
    </w:p>
    <w:p w14:paraId="6640F8D2" w14:textId="77777777" w:rsidR="00D33D33" w:rsidRPr="00D33D33" w:rsidRDefault="00D33D33" w:rsidP="00D33D33">
      <w:r w:rsidRPr="00D33D33">
        <w:t>(3) A temetőben korábban elhelyezett urnák kérelemre történő kiadásáról a fenntartó gondoskodik. Az urna kiadását az kérheti, aki a hamvasztásról gondoskodott, vagy az elhalt közeli hozzátartozója. A kiadás tényét a nyilvántartásban fel kell jegyezni.</w:t>
      </w:r>
    </w:p>
    <w:p w14:paraId="65967BF6" w14:textId="77777777" w:rsidR="00D33D33" w:rsidRPr="00D33D33" w:rsidRDefault="00D33D33" w:rsidP="00D33D33">
      <w:r w:rsidRPr="00D33D33">
        <w:t xml:space="preserve">(4) Amennyiben az urna kiadását kérő személy nem azonos a </w:t>
      </w:r>
      <w:proofErr w:type="spellStart"/>
      <w:r w:rsidRPr="00D33D33">
        <w:t>hamvasztásos</w:t>
      </w:r>
      <w:proofErr w:type="spellEnd"/>
      <w:r w:rsidRPr="00D33D33">
        <w:t xml:space="preserve"> temetésről gondoskodóval, úgy az urna kiadásához a temetésről gondoskodótól kell hozzájárulást beszereznie a kérelmezőnek.</w:t>
      </w:r>
    </w:p>
    <w:p w14:paraId="591E66E1" w14:textId="77777777" w:rsidR="00D33D33" w:rsidRPr="00D33D33" w:rsidRDefault="00D33D33" w:rsidP="00D33D33">
      <w:r w:rsidRPr="00D33D33">
        <w:rPr>
          <w:b/>
          <w:bCs/>
        </w:rPr>
        <w:t>17. §</w:t>
      </w:r>
      <w:r w:rsidRPr="00D33D33">
        <w:t> (1) A temetési helyek megváltási díjaiból, a temetőfenntartási hozzájárulás díjaiból, valamint az igénybevételi díjakból származó bevételek az Önkormányzatot illetik, melyet az Önkormányzat elkülönítetten kezel.</w:t>
      </w:r>
    </w:p>
    <w:p w14:paraId="7E5DAFC2" w14:textId="77777777" w:rsidR="00D33D33" w:rsidRPr="00D33D33" w:rsidRDefault="00D33D33" w:rsidP="00D33D33">
      <w:r w:rsidRPr="00D33D33">
        <w:t>(2) A köztemetőt, a ravatalozót és a kapcsolódó eszközöket az önkormányzat vagyonleltárában a tényleges bekerülési összegen kell nyilvántartani.</w:t>
      </w:r>
    </w:p>
    <w:p w14:paraId="6B2CA680" w14:textId="77777777" w:rsidR="00D33D33" w:rsidRPr="00D33D33" w:rsidRDefault="00D33D33" w:rsidP="00D33D33">
      <w:r w:rsidRPr="00D33D33">
        <w:t>(3) Az Önkormányzat az </w:t>
      </w:r>
      <w:hyperlink r:id="rId30" w:anchor="SZ17@BE1" w:history="1">
        <w:r w:rsidRPr="00D33D33">
          <w:rPr>
            <w:rStyle w:val="Hiperhivatkozs"/>
          </w:rPr>
          <w:t>(1) bekezdés</w:t>
        </w:r>
      </w:hyperlink>
      <w:r w:rsidRPr="00D33D33">
        <w:t>ben körülírt díjakból befolyt bevételt a temető karbantartására fordítja.</w:t>
      </w:r>
    </w:p>
    <w:p w14:paraId="2AFC749D" w14:textId="77777777" w:rsidR="00D33D33" w:rsidRPr="00D33D33" w:rsidRDefault="00D33D33" w:rsidP="00D33D33">
      <w:pPr>
        <w:rPr>
          <w:b/>
          <w:bCs/>
        </w:rPr>
      </w:pPr>
      <w:r w:rsidRPr="00D33D33">
        <w:rPr>
          <w:b/>
          <w:bCs/>
        </w:rPr>
        <w:t>7. Hatályba léptető rendelkezések</w:t>
      </w:r>
    </w:p>
    <w:p w14:paraId="3212651B" w14:textId="77777777" w:rsidR="00D33D33" w:rsidRPr="00D33D33" w:rsidRDefault="00D33D33" w:rsidP="00D33D33">
      <w:r w:rsidRPr="00D33D33">
        <w:rPr>
          <w:b/>
          <w:bCs/>
        </w:rPr>
        <w:t>18. §</w:t>
      </w:r>
      <w:r w:rsidRPr="00D33D33">
        <w:t> Ez a rendelet 2023. július 1-jén lép hatályba.</w:t>
      </w:r>
    </w:p>
    <w:p w14:paraId="06BD8DE3" w14:textId="77777777" w:rsidR="00D33D33" w:rsidRPr="00D33D33" w:rsidRDefault="00D33D33" w:rsidP="00D33D33">
      <w:r w:rsidRPr="00D33D33">
        <w:rPr>
          <w:b/>
          <w:bCs/>
        </w:rPr>
        <w:t>19. §</w:t>
      </w:r>
      <w:r w:rsidRPr="00D33D33">
        <w:t> E rendelet hatálybalépésével egyidejűleg hatályát veszti a Pakod Község Önkormányzatának 18/2012.(IX.13.) rendelete és annak módosításai.</w:t>
      </w:r>
    </w:p>
    <w:p w14:paraId="1E84C5E8" w14:textId="77777777" w:rsidR="005D45B0" w:rsidRDefault="005D45B0"/>
    <w:sectPr w:rsidR="005D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33"/>
    <w:rsid w:val="00335775"/>
    <w:rsid w:val="005D45B0"/>
    <w:rsid w:val="00844E19"/>
    <w:rsid w:val="00D33D33"/>
    <w:rsid w:val="00F5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8D4F"/>
  <w15:chartTrackingRefBased/>
  <w15:docId w15:val="{9223131E-7FF6-4F4D-88C0-2FCAC6EA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33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3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33D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33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33D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33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33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33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33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33D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33D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33D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33D33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33D33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33D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33D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33D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33D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33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3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33D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33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33D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33D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33D3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33D33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33D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33D33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33D33"/>
    <w:rPr>
      <w:b/>
      <w:bCs/>
      <w:smallCaps/>
      <w:color w:val="365F9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33D33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33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9-43-00-00" TargetMode="External"/><Relationship Id="rId13" Type="http://schemas.openxmlformats.org/officeDocument/2006/relationships/hyperlink" Target="https://njt.hu/jogszabaly/1999-43-00-00" TargetMode="External"/><Relationship Id="rId18" Type="http://schemas.openxmlformats.org/officeDocument/2006/relationships/hyperlink" Target="https://or.njt.hu/eli/437574/r/2023/3" TargetMode="External"/><Relationship Id="rId26" Type="http://schemas.openxmlformats.org/officeDocument/2006/relationships/hyperlink" Target="https://or.njt.hu/eli/437574/r/2023/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r.njt.hu/eli/437574/r/2023/3" TargetMode="External"/><Relationship Id="rId7" Type="http://schemas.openxmlformats.org/officeDocument/2006/relationships/hyperlink" Target="https://njt.hu/jogszabaly/2011-189-00-00" TargetMode="External"/><Relationship Id="rId12" Type="http://schemas.openxmlformats.org/officeDocument/2006/relationships/hyperlink" Target="https://njt.hu/jogszabaly/1999-43-00-00" TargetMode="External"/><Relationship Id="rId17" Type="http://schemas.openxmlformats.org/officeDocument/2006/relationships/hyperlink" Target="https://or.njt.hu/eli/437574/r/2023/3" TargetMode="External"/><Relationship Id="rId25" Type="http://schemas.openxmlformats.org/officeDocument/2006/relationships/hyperlink" Target="https://or.njt.hu/eli/437574/r/2023/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.njt.hu/eli/437574/r/2023/3" TargetMode="External"/><Relationship Id="rId20" Type="http://schemas.openxmlformats.org/officeDocument/2006/relationships/hyperlink" Target="https://or.njt.hu/eli/437574/r/2023/3" TargetMode="External"/><Relationship Id="rId29" Type="http://schemas.openxmlformats.org/officeDocument/2006/relationships/hyperlink" Target="https://or.njt.hu/eli/437574/r/2023/3" TargetMode="External"/><Relationship Id="rId1" Type="http://schemas.openxmlformats.org/officeDocument/2006/relationships/styles" Target="styles.xml"/><Relationship Id="rId6" Type="http://schemas.openxmlformats.org/officeDocument/2006/relationships/hyperlink" Target="https://njt.hu/jogszabaly/2011-4301-02-00" TargetMode="External"/><Relationship Id="rId11" Type="http://schemas.openxmlformats.org/officeDocument/2006/relationships/hyperlink" Target="https://or.njt.hu/eli/437574/r/2023/3" TargetMode="External"/><Relationship Id="rId24" Type="http://schemas.openxmlformats.org/officeDocument/2006/relationships/hyperlink" Target="https://or.njt.hu/eli/437574/r/2023/3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njt.hu/jogszabaly/1999-43-00-00" TargetMode="External"/><Relationship Id="rId15" Type="http://schemas.openxmlformats.org/officeDocument/2006/relationships/hyperlink" Target="https://or.njt.hu/eli/437574/r/2023/3" TargetMode="External"/><Relationship Id="rId23" Type="http://schemas.openxmlformats.org/officeDocument/2006/relationships/hyperlink" Target="https://njt.hu/jogszabaly/1999-145-20-22" TargetMode="External"/><Relationship Id="rId28" Type="http://schemas.openxmlformats.org/officeDocument/2006/relationships/hyperlink" Target="https://or.njt.hu/eli/437574/r/2023/3" TargetMode="External"/><Relationship Id="rId10" Type="http://schemas.openxmlformats.org/officeDocument/2006/relationships/hyperlink" Target="https://or.njt.hu/eli/437574/r/2023/3" TargetMode="External"/><Relationship Id="rId19" Type="http://schemas.openxmlformats.org/officeDocument/2006/relationships/hyperlink" Target="https://or.njt.hu/eli/437574/r/2023/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njt.hu/jogszabaly/1999-43-00-00" TargetMode="External"/><Relationship Id="rId9" Type="http://schemas.openxmlformats.org/officeDocument/2006/relationships/hyperlink" Target="https://or.njt.hu/eli/437574/r/2023/3" TargetMode="External"/><Relationship Id="rId14" Type="http://schemas.openxmlformats.org/officeDocument/2006/relationships/hyperlink" Target="https://njt.hu/jogszabaly/1999-145-20-22" TargetMode="External"/><Relationship Id="rId22" Type="http://schemas.openxmlformats.org/officeDocument/2006/relationships/hyperlink" Target="https://or.njt.hu/eli/437574/r/2023/3" TargetMode="External"/><Relationship Id="rId27" Type="http://schemas.openxmlformats.org/officeDocument/2006/relationships/hyperlink" Target="https://or.njt.hu/eli/437574/r/2023/3" TargetMode="External"/><Relationship Id="rId30" Type="http://schemas.openxmlformats.org/officeDocument/2006/relationships/hyperlink" Target="https://or.njt.hu/eli/437574/r/2023/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2423</Words>
  <Characters>16719</Characters>
  <Application>Microsoft Office Word</Application>
  <DocSecurity>0</DocSecurity>
  <Lines>139</Lines>
  <Paragraphs>38</Paragraphs>
  <ScaleCrop>false</ScaleCrop>
  <Company/>
  <LinksUpToDate>false</LinksUpToDate>
  <CharactersWithSpaces>19104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Horváth</dc:creator>
  <cp:keywords/>
  <dc:description/>
  <cp:lastModifiedBy>Miklós Horváth</cp:lastModifiedBy>
  <cp:revision>2</cp:revision>
  <dcterms:created xsi:type="dcterms:W3CDTF">2026-04-27T10:55:00Z</dcterms:created>
  <dcterms:modified xsi:type="dcterms:W3CDTF">2026-04-27T11:05:00Z</dcterms:modified>
</cp:coreProperties>
</file>